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172688" w:rsidR="0044556D" w:rsidRPr="00371DBC" w:rsidRDefault="003850BE">
      <w:pPr>
        <w:jc w:val="center"/>
        <w:rPr>
          <w:rFonts w:ascii="Times New Roman" w:eastAsia="Times New Roman" w:hAnsi="Times New Roman" w:cs="Times New Roman"/>
          <w:sz w:val="24"/>
          <w:szCs w:val="24"/>
        </w:rPr>
      </w:pPr>
      <w:r w:rsidRPr="00371DBC">
        <w:rPr>
          <w:rFonts w:ascii="Times New Roman" w:eastAsia="Times New Roman" w:hAnsi="Times New Roman" w:cs="Times New Roman"/>
          <w:sz w:val="24"/>
          <w:szCs w:val="24"/>
        </w:rPr>
        <w:t>Colloque international</w:t>
      </w:r>
    </w:p>
    <w:p w14:paraId="372CA458" w14:textId="1668CB33" w:rsidR="004F0768" w:rsidRPr="004F0768" w:rsidRDefault="004F0768">
      <w:pPr>
        <w:jc w:val="center"/>
        <w:rPr>
          <w:rFonts w:ascii="Times New Roman" w:hAnsi="Times New Roman" w:cs="Times New Roman"/>
          <w:b/>
          <w:bCs/>
          <w:color w:val="000000"/>
          <w:sz w:val="24"/>
          <w:szCs w:val="24"/>
        </w:rPr>
      </w:pPr>
      <w:r w:rsidRPr="004F0768">
        <w:rPr>
          <w:rFonts w:ascii="Times New Roman" w:hAnsi="Times New Roman" w:cs="Times New Roman"/>
          <w:b/>
          <w:bCs/>
          <w:color w:val="000000"/>
          <w:sz w:val="24"/>
          <w:szCs w:val="24"/>
        </w:rPr>
        <w:t>Rétrospectives et perspectives</w:t>
      </w:r>
      <w:r w:rsidR="0004691C">
        <w:rPr>
          <w:rFonts w:ascii="Times New Roman" w:hAnsi="Times New Roman" w:cs="Times New Roman"/>
          <w:b/>
          <w:bCs/>
          <w:color w:val="000000"/>
          <w:sz w:val="24"/>
          <w:szCs w:val="24"/>
        </w:rPr>
        <w:t> </w:t>
      </w:r>
      <w:r w:rsidRPr="004F0768">
        <w:rPr>
          <w:rFonts w:ascii="Times New Roman" w:hAnsi="Times New Roman" w:cs="Times New Roman"/>
          <w:b/>
          <w:bCs/>
          <w:color w:val="000000"/>
          <w:sz w:val="24"/>
          <w:szCs w:val="24"/>
        </w:rPr>
        <w:t>: femmes et genre en littérature, le temps du bilan</w:t>
      </w:r>
      <w:r w:rsidR="0004691C">
        <w:rPr>
          <w:rFonts w:ascii="Times New Roman" w:hAnsi="Times New Roman" w:cs="Times New Roman"/>
          <w:b/>
          <w:bCs/>
          <w:color w:val="000000"/>
          <w:sz w:val="24"/>
          <w:szCs w:val="24"/>
        </w:rPr>
        <w:t> </w:t>
      </w:r>
      <w:r w:rsidRPr="004F0768">
        <w:rPr>
          <w:rFonts w:ascii="Times New Roman" w:hAnsi="Times New Roman" w:cs="Times New Roman"/>
          <w:b/>
          <w:bCs/>
          <w:color w:val="000000"/>
          <w:sz w:val="24"/>
          <w:szCs w:val="24"/>
        </w:rPr>
        <w:t xml:space="preserve">? </w:t>
      </w:r>
    </w:p>
    <w:p w14:paraId="00000002" w14:textId="5AB3B01B" w:rsidR="0044556D" w:rsidRDefault="003850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Université de Poitiers – </w:t>
      </w:r>
      <w:r w:rsidR="009266F4">
        <w:rPr>
          <w:rFonts w:ascii="Times New Roman" w:eastAsia="Times New Roman" w:hAnsi="Times New Roman" w:cs="Times New Roman"/>
          <w:sz w:val="24"/>
          <w:szCs w:val="24"/>
        </w:rPr>
        <w:t>5-6-7 novembre</w:t>
      </w:r>
      <w:r>
        <w:rPr>
          <w:rFonts w:ascii="Times New Roman" w:eastAsia="Times New Roman" w:hAnsi="Times New Roman" w:cs="Times New Roman"/>
          <w:sz w:val="24"/>
          <w:szCs w:val="24"/>
        </w:rPr>
        <w:t xml:space="preserve"> 2025</w:t>
      </w:r>
    </w:p>
    <w:p w14:paraId="00000003" w14:textId="03325E8A" w:rsidR="0044556D" w:rsidRDefault="003850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Organisé par Béatrice Bloch, Anne Debrosse, Natacha D’Orlando</w:t>
      </w:r>
      <w:r w:rsidR="0000260B">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Élina Galin</w:t>
      </w:r>
      <w:r w:rsidR="0000260B">
        <w:rPr>
          <w:rFonts w:ascii="Times New Roman" w:eastAsia="Times New Roman" w:hAnsi="Times New Roman" w:cs="Times New Roman"/>
          <w:sz w:val="24"/>
          <w:szCs w:val="24"/>
        </w:rPr>
        <w:t>.</w:t>
      </w:r>
    </w:p>
    <w:p w14:paraId="00000004" w14:textId="77777777" w:rsidR="0044556D" w:rsidRDefault="0044556D">
      <w:pPr>
        <w:jc w:val="center"/>
        <w:rPr>
          <w:rFonts w:ascii="Times New Roman" w:eastAsia="Times New Roman" w:hAnsi="Times New Roman" w:cs="Times New Roman"/>
          <w:sz w:val="24"/>
          <w:szCs w:val="24"/>
        </w:rPr>
      </w:pPr>
    </w:p>
    <w:p w14:paraId="00000005" w14:textId="7C3F63FF" w:rsidR="0044556D" w:rsidRDefault="003850BE">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études de genre sont désormais bien installées dans les sciences sociales et en histoire, à tel point qu’on a pu dire dès 2008 qu’elles atteignaient un palier, après une période d’ascension, d’effervescence et de riches apports scientifiques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Dans ces domaines disciplinaires, nombreux sont les travaux qui se consacrent à des questions de genre uniquement</w:t>
      </w:r>
      <w:r w:rsidR="00DA2477">
        <w:rPr>
          <w:rFonts w:ascii="Times New Roman" w:eastAsia="Times New Roman" w:hAnsi="Times New Roman" w:cs="Times New Roman"/>
          <w:sz w:val="24"/>
          <w:szCs w:val="24"/>
        </w:rPr>
        <w:t xml:space="preserve"> et</w:t>
      </w:r>
      <w:r>
        <w:rPr>
          <w:rFonts w:ascii="Times New Roman" w:eastAsia="Times New Roman" w:hAnsi="Times New Roman" w:cs="Times New Roman"/>
          <w:sz w:val="24"/>
          <w:szCs w:val="24"/>
        </w:rPr>
        <w:t xml:space="preserve"> les contributions scientifiques se passent désormais difficilement de ce prisme.</w:t>
      </w:r>
    </w:p>
    <w:p w14:paraId="00000006" w14:textId="390CC7E4" w:rsidR="0044556D" w:rsidRPr="00190D03" w:rsidRDefault="003850B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recherche en littérature ne manque pas de s’y intéresser en France, non sans quelques retards et réticences qu’une comparaison avec les mondes académiques anglophones rend particulièrement sensible. De fait, et comme le rappelait notamment Christine Planté en 2018, le lien entre pensée du genre et des sexualités, d’une part, et pensée et pratiques de la littérature, de l’autre, s’établit précocement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Une large part des travaux considérés désormais comme fondateurs pour les études de </w:t>
      </w:r>
      <w:sdt>
        <w:sdtPr>
          <w:tag w:val="goog_rdk_0"/>
          <w:id w:val="-501655742"/>
        </w:sdtPr>
        <w:sdtEndPr/>
        <w:sdtContent/>
      </w:sdt>
      <w:r>
        <w:rPr>
          <w:rFonts w:ascii="Times New Roman" w:eastAsia="Times New Roman" w:hAnsi="Times New Roman" w:cs="Times New Roman"/>
          <w:sz w:val="24"/>
          <w:szCs w:val="24"/>
        </w:rPr>
        <w:t xml:space="preserve">genre proviennent en effet d’autrices (Hélène Cixous et Monique Wittig, par exemple, pour le contexte francophone) ou de théoriciennes </w:t>
      </w:r>
      <w:r w:rsidR="00451D08">
        <w:rPr>
          <w:rFonts w:ascii="Times New Roman" w:eastAsia="Times New Roman" w:hAnsi="Times New Roman" w:cs="Times New Roman"/>
          <w:sz w:val="24"/>
          <w:szCs w:val="24"/>
        </w:rPr>
        <w:t xml:space="preserve">qui ont été </w:t>
      </w:r>
      <w:r>
        <w:rPr>
          <w:rFonts w:ascii="Times New Roman" w:eastAsia="Times New Roman" w:hAnsi="Times New Roman" w:cs="Times New Roman"/>
          <w:sz w:val="24"/>
          <w:szCs w:val="24"/>
        </w:rPr>
        <w:t>formées en études littéraires (comme le sont Gayatri Chakravorty Spivak ou Eve Kosofksy Sedgwick</w:t>
      </w:r>
      <w:r w:rsidR="00BF3A26">
        <w:rPr>
          <w:rFonts w:ascii="Times New Roman" w:eastAsia="Times New Roman" w:hAnsi="Times New Roman" w:cs="Times New Roman"/>
          <w:sz w:val="24"/>
          <w:szCs w:val="24"/>
        </w:rPr>
        <w:t xml:space="preserve"> ; </w:t>
      </w:r>
      <w:r w:rsidR="003170A1">
        <w:rPr>
          <w:rFonts w:ascii="Times New Roman" w:eastAsia="Times New Roman" w:hAnsi="Times New Roman" w:cs="Times New Roman"/>
          <w:sz w:val="24"/>
          <w:szCs w:val="24"/>
        </w:rPr>
        <w:t>Judith Butler</w:t>
      </w:r>
      <w:r w:rsidR="00BF3A26">
        <w:rPr>
          <w:rFonts w:ascii="Times New Roman" w:eastAsia="Times New Roman" w:hAnsi="Times New Roman" w:cs="Times New Roman"/>
          <w:sz w:val="24"/>
          <w:szCs w:val="24"/>
        </w:rPr>
        <w:t xml:space="preserve"> a enseigné dans un département de Littérature comparée</w:t>
      </w:r>
      <w:r w:rsidR="005E114C">
        <w:rPr>
          <w:rFonts w:ascii="Times New Roman" w:eastAsia="Times New Roman" w:hAnsi="Times New Roman" w:cs="Times New Roman"/>
          <w:sz w:val="24"/>
          <w:szCs w:val="24"/>
        </w:rPr>
        <w:t xml:space="preserve"> et </w:t>
      </w:r>
      <w:r w:rsidR="00724010">
        <w:rPr>
          <w:rFonts w:ascii="Times New Roman" w:eastAsia="Times New Roman" w:hAnsi="Times New Roman" w:cs="Times New Roman"/>
          <w:sz w:val="24"/>
          <w:szCs w:val="24"/>
        </w:rPr>
        <w:t xml:space="preserve">est </w:t>
      </w:r>
      <w:r w:rsidR="005E114C">
        <w:rPr>
          <w:rFonts w:ascii="Times New Roman" w:eastAsia="Times New Roman" w:hAnsi="Times New Roman" w:cs="Times New Roman"/>
          <w:sz w:val="24"/>
          <w:szCs w:val="24"/>
        </w:rPr>
        <w:t xml:space="preserve">titulaire de doctorats de Lettres </w:t>
      </w:r>
      <w:r w:rsidR="005E114C" w:rsidRPr="005E114C">
        <w:rPr>
          <w:rFonts w:ascii="Times New Roman" w:eastAsia="Times New Roman" w:hAnsi="Times New Roman" w:cs="Times New Roman"/>
          <w:i/>
          <w:iCs/>
          <w:sz w:val="24"/>
          <w:szCs w:val="24"/>
        </w:rPr>
        <w:t>honoris causa</w:t>
      </w:r>
      <w:r>
        <w:rPr>
          <w:rFonts w:ascii="Times New Roman" w:eastAsia="Times New Roman" w:hAnsi="Times New Roman" w:cs="Times New Roman"/>
          <w:sz w:val="24"/>
          <w:szCs w:val="24"/>
        </w:rPr>
        <w:t xml:space="preserve">). Ce lien organique et originel a pu sembler s’étioler à mesure que la recherche française en littérature a accumulé du retard sur ses questions, malgré son ancienneté sous nos latitudes, comme les travaux d’Hélène Cixous, Luce Irigaray en témoignent. En France, ces études semblent néanmoins recevoir désormais un coup d’accélérateur après ce temps de latence, en décalage avec leur explosion dans les sciences sociales et certaines sciences humaines, ainsi qu’avec le développement, sur la scène académique </w:t>
      </w:r>
      <w:r w:rsidRPr="00190D03">
        <w:rPr>
          <w:rFonts w:ascii="Times New Roman" w:eastAsia="Times New Roman" w:hAnsi="Times New Roman" w:cs="Times New Roman"/>
          <w:sz w:val="24"/>
          <w:szCs w:val="24"/>
        </w:rPr>
        <w:t>mondiale</w:t>
      </w:r>
      <w:r w:rsidR="00190D03" w:rsidRPr="00190D03">
        <w:rPr>
          <w:rFonts w:ascii="Times New Roman" w:eastAsia="Times New Roman" w:hAnsi="Times New Roman" w:cs="Times New Roman"/>
          <w:sz w:val="24"/>
          <w:szCs w:val="24"/>
        </w:rPr>
        <w:t xml:space="preserve"> </w:t>
      </w:r>
      <w:r w:rsidR="00190D03" w:rsidRPr="00190D03">
        <w:rPr>
          <w:rFonts w:ascii="Times New Roman" w:hAnsi="Times New Roman" w:cs="Times New Roman"/>
          <w:sz w:val="24"/>
          <w:szCs w:val="24"/>
          <w:shd w:val="clear" w:color="auto" w:fill="FFFFFF"/>
        </w:rPr>
        <w:t>des études sur le genre et les sexualités (que celles-ci soient, selon les époques, désignées comme études sur les femmes, études féministes, études lesbiennes et gays</w:t>
      </w:r>
      <w:r w:rsidR="008A6C42">
        <w:rPr>
          <w:rFonts w:ascii="Times New Roman" w:hAnsi="Times New Roman" w:cs="Times New Roman"/>
          <w:sz w:val="24"/>
          <w:szCs w:val="24"/>
          <w:shd w:val="clear" w:color="auto" w:fill="FFFFFF"/>
        </w:rPr>
        <w:t>, études sur les masculinités,</w:t>
      </w:r>
      <w:r w:rsidR="00190D03" w:rsidRPr="00190D03">
        <w:rPr>
          <w:rFonts w:ascii="Times New Roman" w:hAnsi="Times New Roman" w:cs="Times New Roman"/>
          <w:sz w:val="24"/>
          <w:szCs w:val="24"/>
          <w:shd w:val="clear" w:color="auto" w:fill="FFFFFF"/>
        </w:rPr>
        <w:t xml:space="preserve"> ou encore études </w:t>
      </w:r>
      <w:r w:rsidR="00190D03" w:rsidRPr="00190D03">
        <w:rPr>
          <w:rFonts w:ascii="Times New Roman" w:hAnsi="Times New Roman" w:cs="Times New Roman"/>
          <w:i/>
          <w:iCs/>
          <w:sz w:val="24"/>
          <w:szCs w:val="24"/>
          <w:shd w:val="clear" w:color="auto" w:fill="FFFFFF"/>
        </w:rPr>
        <w:t>queer)</w:t>
      </w:r>
      <w:r w:rsidRPr="00190D03">
        <w:rPr>
          <w:rFonts w:ascii="Times New Roman" w:eastAsia="Times New Roman" w:hAnsi="Times New Roman" w:cs="Times New Roman"/>
          <w:sz w:val="24"/>
          <w:szCs w:val="24"/>
        </w:rPr>
        <w:t xml:space="preserve">. </w:t>
      </w:r>
    </w:p>
    <w:p w14:paraId="00000007" w14:textId="4F0BED8A" w:rsidR="0044556D" w:rsidRDefault="003850BE">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ce qui concerne la littérature féminine dans le milieu universitaire français, certes, des recherches existent depuis longtemps (</w:t>
      </w:r>
      <w:r>
        <w:rPr>
          <w:rFonts w:ascii="Times New Roman" w:eastAsia="Times New Roman" w:hAnsi="Times New Roman" w:cs="Times New Roman"/>
          <w:i/>
          <w:sz w:val="24"/>
          <w:szCs w:val="24"/>
        </w:rPr>
        <w:t>La Petite Sœur de Balzac</w:t>
      </w:r>
      <w:r>
        <w:rPr>
          <w:rFonts w:ascii="Times New Roman" w:eastAsia="Times New Roman" w:hAnsi="Times New Roman" w:cs="Times New Roman"/>
          <w:sz w:val="24"/>
          <w:szCs w:val="24"/>
        </w:rPr>
        <w:t xml:space="preserve">, </w:t>
      </w:r>
      <w:r w:rsidR="00DD614A">
        <w:rPr>
          <w:rFonts w:ascii="Times New Roman" w:eastAsia="Times New Roman" w:hAnsi="Times New Roman" w:cs="Times New Roman"/>
          <w:sz w:val="24"/>
          <w:szCs w:val="24"/>
        </w:rPr>
        <w:t xml:space="preserve">1989, </w:t>
      </w:r>
      <w:r>
        <w:rPr>
          <w:rFonts w:ascii="Times New Roman" w:eastAsia="Times New Roman" w:hAnsi="Times New Roman" w:cs="Times New Roman"/>
          <w:sz w:val="24"/>
          <w:szCs w:val="24"/>
        </w:rPr>
        <w:t xml:space="preserve">etc.). Ces travaux, d’abord peu nombreux, se sont massivement diffusés et rencontrent de francs succès éditoriaux, y compris en dehors des murs de l’Université, comme en témoigne le récent </w:t>
      </w:r>
      <w:r>
        <w:rPr>
          <w:rFonts w:ascii="Times New Roman" w:eastAsia="Times New Roman" w:hAnsi="Times New Roman" w:cs="Times New Roman"/>
          <w:i/>
          <w:sz w:val="24"/>
          <w:szCs w:val="24"/>
        </w:rPr>
        <w:t>Femmes et littérature. Une histoire culturelle</w:t>
      </w:r>
      <w:r>
        <w:rPr>
          <w:rFonts w:ascii="Times New Roman" w:eastAsia="Times New Roman" w:hAnsi="Times New Roman" w:cs="Times New Roman"/>
          <w:sz w:val="24"/>
          <w:szCs w:val="24"/>
        </w:rPr>
        <w:t xml:space="preserve"> (2 vol., 2020). Cependant, cet ouvrage complet arrive 30 ans après</w:t>
      </w:r>
      <w:r>
        <w:rPr>
          <w:rFonts w:ascii="Times New Roman" w:eastAsia="Times New Roman" w:hAnsi="Times New Roman" w:cs="Times New Roman"/>
          <w:i/>
          <w:sz w:val="24"/>
          <w:szCs w:val="24"/>
        </w:rPr>
        <w:t xml:space="preserve"> L’Histoire des femmes en Occident</w:t>
      </w:r>
      <w:r>
        <w:rPr>
          <w:rFonts w:ascii="Times New Roman" w:eastAsia="Times New Roman" w:hAnsi="Times New Roman" w:cs="Times New Roman"/>
          <w:sz w:val="24"/>
          <w:szCs w:val="24"/>
        </w:rPr>
        <w:t xml:space="preserve"> (1991) et se place sous le signe de « l’histoire culturelle », oscillant ainsi entre histoire et littérature, </w:t>
      </w:r>
      <w:r w:rsidR="00A163B7">
        <w:rPr>
          <w:rFonts w:ascii="Times New Roman" w:eastAsia="Times New Roman" w:hAnsi="Times New Roman" w:cs="Times New Roman"/>
          <w:sz w:val="24"/>
          <w:szCs w:val="24"/>
        </w:rPr>
        <w:t>représentations</w:t>
      </w:r>
      <w:r>
        <w:rPr>
          <w:rFonts w:ascii="Times New Roman" w:eastAsia="Times New Roman" w:hAnsi="Times New Roman" w:cs="Times New Roman"/>
          <w:sz w:val="24"/>
          <w:szCs w:val="24"/>
        </w:rPr>
        <w:t xml:space="preserve"> et réception, comme si les études littéraires hésitaient à s’emparer du genre, en tout cas en France, et devaient se placer sous le patronage de l’histoire pour ce faire. Les études de genre ayant découlé </w:t>
      </w:r>
      <w:r w:rsidR="00183A2D">
        <w:rPr>
          <w:rFonts w:ascii="Times New Roman" w:eastAsia="Times New Roman" w:hAnsi="Times New Roman" w:cs="Times New Roman"/>
          <w:sz w:val="24"/>
          <w:szCs w:val="24"/>
        </w:rPr>
        <w:t xml:space="preserve">en partie </w:t>
      </w:r>
      <w:r>
        <w:rPr>
          <w:rFonts w:ascii="Times New Roman" w:eastAsia="Times New Roman" w:hAnsi="Times New Roman" w:cs="Times New Roman"/>
          <w:sz w:val="24"/>
          <w:szCs w:val="24"/>
        </w:rPr>
        <w:t xml:space="preserve">des études sur les femmes et des études féministes, la latence entre </w:t>
      </w:r>
      <w:r w:rsidR="009618FA">
        <w:rPr>
          <w:rFonts w:ascii="Times New Roman" w:eastAsia="Times New Roman" w:hAnsi="Times New Roman" w:cs="Times New Roman"/>
          <w:sz w:val="24"/>
          <w:szCs w:val="24"/>
        </w:rPr>
        <w:t xml:space="preserve">ces dernières et </w:t>
      </w:r>
      <w:r>
        <w:rPr>
          <w:rFonts w:ascii="Times New Roman" w:eastAsia="Times New Roman" w:hAnsi="Times New Roman" w:cs="Times New Roman"/>
          <w:sz w:val="24"/>
          <w:szCs w:val="24"/>
        </w:rPr>
        <w:t xml:space="preserve">l’apparition de travaux et de sommes relatives aux études lesbiennes et gays, </w:t>
      </w:r>
      <w:r>
        <w:rPr>
          <w:rFonts w:ascii="Times New Roman" w:eastAsia="Times New Roman" w:hAnsi="Times New Roman" w:cs="Times New Roman"/>
          <w:i/>
          <w:sz w:val="24"/>
          <w:szCs w:val="24"/>
        </w:rPr>
        <w:t xml:space="preserve">queer </w:t>
      </w:r>
      <w:r>
        <w:rPr>
          <w:rFonts w:ascii="Times New Roman" w:eastAsia="Times New Roman" w:hAnsi="Times New Roman" w:cs="Times New Roman"/>
          <w:sz w:val="24"/>
          <w:szCs w:val="24"/>
        </w:rPr>
        <w:t xml:space="preserve">ou </w:t>
      </w:r>
      <w:r w:rsidR="009618FA">
        <w:rPr>
          <w:rFonts w:ascii="Times New Roman" w:eastAsia="Times New Roman" w:hAnsi="Times New Roman" w:cs="Times New Roman"/>
          <w:sz w:val="24"/>
          <w:szCs w:val="24"/>
        </w:rPr>
        <w:t xml:space="preserve">aux </w:t>
      </w:r>
      <w:r>
        <w:rPr>
          <w:rFonts w:ascii="Times New Roman" w:eastAsia="Times New Roman" w:hAnsi="Times New Roman" w:cs="Times New Roman"/>
          <w:sz w:val="24"/>
          <w:szCs w:val="24"/>
        </w:rPr>
        <w:t xml:space="preserve">études sur les masculinités s’explique facilement. Cependant, là encore, les études littéraires françaises ne </w:t>
      </w:r>
      <w:r>
        <w:rPr>
          <w:rFonts w:ascii="Times New Roman" w:eastAsia="Times New Roman" w:hAnsi="Times New Roman" w:cs="Times New Roman"/>
          <w:sz w:val="24"/>
          <w:szCs w:val="24"/>
        </w:rPr>
        <w:lastRenderedPageBreak/>
        <w:t>sont pas à la pointe</w:t>
      </w:r>
      <w:r w:rsidR="00DC6BC6">
        <w:rPr>
          <w:rFonts w:ascii="Times New Roman" w:eastAsia="Times New Roman" w:hAnsi="Times New Roman" w:cs="Times New Roman"/>
          <w:sz w:val="24"/>
          <w:szCs w:val="24"/>
        </w:rPr>
        <w:t>. Plus précisément</w:t>
      </w:r>
      <w:r>
        <w:rPr>
          <w:rFonts w:ascii="Times New Roman" w:eastAsia="Times New Roman" w:hAnsi="Times New Roman" w:cs="Times New Roman"/>
          <w:sz w:val="24"/>
          <w:szCs w:val="24"/>
        </w:rPr>
        <w:t xml:space="preserve"> </w:t>
      </w:r>
      <w:r w:rsidR="00DC6BC6">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00DC6BC6">
        <w:rPr>
          <w:rFonts w:ascii="Times New Roman" w:eastAsia="Times New Roman" w:hAnsi="Times New Roman" w:cs="Times New Roman"/>
          <w:sz w:val="24"/>
          <w:szCs w:val="24"/>
        </w:rPr>
        <w:t xml:space="preserve"> nombreux</w:t>
      </w:r>
      <w:r>
        <w:rPr>
          <w:rFonts w:ascii="Times New Roman" w:eastAsia="Times New Roman" w:hAnsi="Times New Roman" w:cs="Times New Roman"/>
          <w:sz w:val="24"/>
          <w:szCs w:val="24"/>
        </w:rPr>
        <w:t xml:space="preserve"> travaux réflexifs </w:t>
      </w:r>
      <w:r w:rsidR="00077E5C">
        <w:rPr>
          <w:rFonts w:ascii="Times New Roman" w:eastAsia="Times New Roman" w:hAnsi="Times New Roman" w:cs="Times New Roman"/>
          <w:sz w:val="24"/>
          <w:szCs w:val="24"/>
        </w:rPr>
        <w:t xml:space="preserve">et novateurs </w:t>
      </w:r>
      <w:r>
        <w:rPr>
          <w:rFonts w:ascii="Times New Roman" w:eastAsia="Times New Roman" w:hAnsi="Times New Roman" w:cs="Times New Roman"/>
          <w:sz w:val="24"/>
          <w:szCs w:val="24"/>
        </w:rPr>
        <w:t>existent</w:t>
      </w:r>
      <w:r>
        <w:rPr>
          <w:rFonts w:ascii="Times New Roman" w:eastAsia="Times New Roman" w:hAnsi="Times New Roman" w:cs="Times New Roman"/>
          <w:sz w:val="24"/>
          <w:szCs w:val="24"/>
          <w:vertAlign w:val="superscript"/>
        </w:rPr>
        <w:footnoteReference w:id="3"/>
      </w:r>
      <w:r w:rsidR="00DC6BC6">
        <w:rPr>
          <w:rFonts w:ascii="Times New Roman" w:eastAsia="Times New Roman" w:hAnsi="Times New Roman" w:cs="Times New Roman"/>
          <w:sz w:val="24"/>
          <w:szCs w:val="24"/>
        </w:rPr>
        <w:t xml:space="preserve"> ; cependant, </w:t>
      </w:r>
      <w:r w:rsidR="00077E5C">
        <w:rPr>
          <w:rFonts w:ascii="Times New Roman" w:eastAsia="Times New Roman" w:hAnsi="Times New Roman" w:cs="Times New Roman"/>
          <w:sz w:val="24"/>
          <w:szCs w:val="24"/>
        </w:rPr>
        <w:t>ils n’ont pas toujours eu la reconnaissance qu’ils méritaient. I</w:t>
      </w:r>
      <w:r w:rsidR="00DC6BC6">
        <w:rPr>
          <w:rFonts w:ascii="Times New Roman" w:eastAsia="Times New Roman" w:hAnsi="Times New Roman" w:cs="Times New Roman"/>
          <w:sz w:val="24"/>
          <w:szCs w:val="24"/>
        </w:rPr>
        <w:t xml:space="preserve">l y a un réel retard institutionnel, </w:t>
      </w:r>
      <w:r w:rsidR="00077E5C">
        <w:rPr>
          <w:rFonts w:ascii="Times New Roman" w:eastAsia="Times New Roman" w:hAnsi="Times New Roman" w:cs="Times New Roman"/>
          <w:sz w:val="24"/>
          <w:szCs w:val="24"/>
        </w:rPr>
        <w:t>contrastant avec</w:t>
      </w:r>
      <w:r w:rsidR="00DC6BC6">
        <w:rPr>
          <w:rFonts w:ascii="Times New Roman" w:eastAsia="Times New Roman" w:hAnsi="Times New Roman" w:cs="Times New Roman"/>
          <w:sz w:val="24"/>
          <w:szCs w:val="24"/>
        </w:rPr>
        <w:t xml:space="preserve"> les initiatives de volontés individuelles tenaces, qui tentent d’institutionnaliser le champ en France mais que l’invisibilisation menace toujours</w:t>
      </w:r>
      <w:r>
        <w:rPr>
          <w:rFonts w:ascii="Times New Roman" w:eastAsia="Times New Roman" w:hAnsi="Times New Roman" w:cs="Times New Roman"/>
          <w:sz w:val="24"/>
          <w:szCs w:val="24"/>
        </w:rPr>
        <w:t xml:space="preserve">. </w:t>
      </w:r>
      <w:r w:rsidR="00DC6BC6">
        <w:rPr>
          <w:rFonts w:ascii="Times New Roman" w:eastAsia="Times New Roman" w:hAnsi="Times New Roman" w:cs="Times New Roman"/>
          <w:sz w:val="24"/>
          <w:szCs w:val="24"/>
        </w:rPr>
        <w:t xml:space="preserve">Si toutes les universités américaines comportent des spécialistes du genre, ce n’est pas le cas en France. </w:t>
      </w:r>
      <w:r>
        <w:rPr>
          <w:rFonts w:ascii="Times New Roman" w:eastAsia="Times New Roman" w:hAnsi="Times New Roman" w:cs="Times New Roman"/>
          <w:sz w:val="24"/>
          <w:szCs w:val="24"/>
        </w:rPr>
        <w:t xml:space="preserve">On attend sans doute l’équivalent </w:t>
      </w:r>
      <w:r w:rsidRPr="00753F50">
        <w:rPr>
          <w:rFonts w:ascii="Times New Roman" w:eastAsia="Times New Roman" w:hAnsi="Times New Roman" w:cs="Times New Roman"/>
          <w:sz w:val="24"/>
          <w:szCs w:val="24"/>
        </w:rPr>
        <w:t>de l’</w:t>
      </w:r>
      <w:r w:rsidRPr="00753F50">
        <w:rPr>
          <w:rFonts w:ascii="Times New Roman" w:eastAsia="Times New Roman" w:hAnsi="Times New Roman" w:cs="Times New Roman"/>
          <w:i/>
          <w:sz w:val="24"/>
          <w:szCs w:val="24"/>
        </w:rPr>
        <w:t>Histoire de la virilité</w:t>
      </w:r>
      <w:r w:rsidRPr="00753F50">
        <w:rPr>
          <w:rFonts w:ascii="Times New Roman" w:eastAsia="Times New Roman" w:hAnsi="Times New Roman" w:cs="Times New Roman"/>
          <w:sz w:val="24"/>
          <w:szCs w:val="24"/>
        </w:rPr>
        <w:t xml:space="preserve"> (2011)</w:t>
      </w:r>
      <w:r w:rsidRPr="00753F50">
        <w:rPr>
          <w:rFonts w:ascii="Times New Roman" w:eastAsia="Times New Roman" w:hAnsi="Times New Roman" w:cs="Times New Roman"/>
          <w:sz w:val="24"/>
          <w:szCs w:val="24"/>
          <w:vertAlign w:val="superscript"/>
        </w:rPr>
        <w:footnoteReference w:id="4"/>
      </w:r>
      <w:r w:rsidR="00753F50" w:rsidRPr="00753F50">
        <w:rPr>
          <w:rFonts w:ascii="Times New Roman" w:eastAsia="Times New Roman" w:hAnsi="Times New Roman" w:cs="Times New Roman"/>
          <w:sz w:val="24"/>
          <w:szCs w:val="24"/>
        </w:rPr>
        <w:t xml:space="preserve"> et des </w:t>
      </w:r>
      <w:r w:rsidR="00004BC5">
        <w:rPr>
          <w:rFonts w:ascii="Times New Roman" w:eastAsia="Times New Roman" w:hAnsi="Times New Roman" w:cs="Times New Roman"/>
          <w:sz w:val="24"/>
          <w:szCs w:val="24"/>
        </w:rPr>
        <w:t>ouvrages</w:t>
      </w:r>
      <w:r w:rsidR="00753F50" w:rsidRPr="00753F50">
        <w:rPr>
          <w:rFonts w:ascii="Times New Roman" w:eastAsia="Times New Roman" w:hAnsi="Times New Roman" w:cs="Times New Roman"/>
          <w:sz w:val="24"/>
          <w:szCs w:val="24"/>
        </w:rPr>
        <w:t xml:space="preserve"> de Marie-Jo Bonnet</w:t>
      </w:r>
      <w:r w:rsidR="007B3EF3">
        <w:rPr>
          <w:rFonts w:ascii="Times New Roman" w:eastAsia="Times New Roman" w:hAnsi="Times New Roman" w:cs="Times New Roman"/>
          <w:sz w:val="24"/>
          <w:szCs w:val="24"/>
        </w:rPr>
        <w:t xml:space="preserve"> (1981)</w:t>
      </w:r>
      <w:r w:rsidR="00753F50" w:rsidRPr="00753F50">
        <w:rPr>
          <w:rFonts w:ascii="Times New Roman" w:eastAsia="Times New Roman" w:hAnsi="Times New Roman" w:cs="Times New Roman"/>
          <w:sz w:val="24"/>
          <w:szCs w:val="24"/>
        </w:rPr>
        <w:t xml:space="preserve"> et de Jennifer Tamagne</w:t>
      </w:r>
      <w:r w:rsidR="007B3EF3">
        <w:rPr>
          <w:rFonts w:ascii="Times New Roman" w:eastAsia="Times New Roman" w:hAnsi="Times New Roman" w:cs="Times New Roman"/>
          <w:sz w:val="24"/>
          <w:szCs w:val="24"/>
        </w:rPr>
        <w:t xml:space="preserve"> (2001)</w:t>
      </w:r>
      <w:r w:rsidR="000E00A7">
        <w:rPr>
          <w:rStyle w:val="Appelnotedebasdep"/>
          <w:rFonts w:ascii="Times New Roman" w:eastAsia="Times New Roman" w:hAnsi="Times New Roman" w:cs="Times New Roman"/>
          <w:sz w:val="24"/>
          <w:szCs w:val="24"/>
        </w:rPr>
        <w:footnoteReference w:id="5"/>
      </w:r>
      <w:r w:rsidR="00742A9D">
        <w:rPr>
          <w:rFonts w:ascii="Times New Roman" w:eastAsia="Times New Roman" w:hAnsi="Times New Roman" w:cs="Times New Roman"/>
          <w:sz w:val="24"/>
          <w:szCs w:val="24"/>
        </w:rPr>
        <w:t> :</w:t>
      </w:r>
      <w:r w:rsidRPr="00753F50">
        <w:rPr>
          <w:rFonts w:ascii="Times New Roman" w:eastAsia="Times New Roman" w:hAnsi="Times New Roman" w:cs="Times New Roman"/>
          <w:sz w:val="24"/>
          <w:szCs w:val="24"/>
        </w:rPr>
        <w:t xml:space="preserve"> </w:t>
      </w:r>
      <w:r w:rsidR="00534993">
        <w:rPr>
          <w:rFonts w:ascii="Times New Roman" w:eastAsia="Times New Roman" w:hAnsi="Times New Roman" w:cs="Times New Roman"/>
          <w:sz w:val="24"/>
          <w:szCs w:val="24"/>
        </w:rPr>
        <w:t>le</w:t>
      </w:r>
      <w:r w:rsidR="00753F50">
        <w:rPr>
          <w:rFonts w:ascii="Times New Roman" w:eastAsia="Times New Roman" w:hAnsi="Times New Roman" w:cs="Times New Roman"/>
          <w:sz w:val="24"/>
          <w:szCs w:val="24"/>
        </w:rPr>
        <w:t xml:space="preserve"> premier colloque</w:t>
      </w:r>
      <w:r w:rsidR="00534993">
        <w:rPr>
          <w:rFonts w:ascii="Times New Roman" w:eastAsia="Times New Roman" w:hAnsi="Times New Roman" w:cs="Times New Roman"/>
          <w:sz w:val="24"/>
          <w:szCs w:val="24"/>
        </w:rPr>
        <w:t xml:space="preserve"> français</w:t>
      </w:r>
      <w:r w:rsidR="00F93804">
        <w:rPr>
          <w:rFonts w:ascii="Times New Roman" w:eastAsia="Times New Roman" w:hAnsi="Times New Roman" w:cs="Times New Roman"/>
          <w:sz w:val="24"/>
          <w:szCs w:val="24"/>
        </w:rPr>
        <w:t xml:space="preserve"> sur </w:t>
      </w:r>
      <w:r w:rsidR="0043513E">
        <w:rPr>
          <w:rFonts w:ascii="Times New Roman" w:eastAsia="Times New Roman" w:hAnsi="Times New Roman" w:cs="Times New Roman"/>
          <w:sz w:val="24"/>
          <w:szCs w:val="24"/>
        </w:rPr>
        <w:t>lesbiennes et</w:t>
      </w:r>
      <w:r w:rsidR="00F93804">
        <w:rPr>
          <w:rFonts w:ascii="Times New Roman" w:eastAsia="Times New Roman" w:hAnsi="Times New Roman" w:cs="Times New Roman"/>
          <w:sz w:val="24"/>
          <w:szCs w:val="24"/>
        </w:rPr>
        <w:t xml:space="preserve"> littérature</w:t>
      </w:r>
      <w:r w:rsidR="00534993">
        <w:rPr>
          <w:rFonts w:ascii="Times New Roman" w:eastAsia="Times New Roman" w:hAnsi="Times New Roman" w:cs="Times New Roman"/>
          <w:sz w:val="24"/>
          <w:szCs w:val="24"/>
        </w:rPr>
        <w:t xml:space="preserve"> </w:t>
      </w:r>
      <w:r w:rsidR="00753F50">
        <w:rPr>
          <w:rFonts w:ascii="Times New Roman" w:eastAsia="Times New Roman" w:hAnsi="Times New Roman" w:cs="Times New Roman"/>
          <w:sz w:val="24"/>
          <w:szCs w:val="24"/>
        </w:rPr>
        <w:t>s’est tenu récemment à Mulhouse</w:t>
      </w:r>
      <w:r w:rsidR="001747A6">
        <w:rPr>
          <w:rFonts w:ascii="Times New Roman" w:eastAsia="Times New Roman" w:hAnsi="Times New Roman" w:cs="Times New Roman"/>
          <w:sz w:val="24"/>
          <w:szCs w:val="24"/>
        </w:rPr>
        <w:t xml:space="preserve"> (2019)</w:t>
      </w:r>
      <w:r w:rsidR="00F64591">
        <w:rPr>
          <w:rFonts w:ascii="Times New Roman" w:eastAsia="Times New Roman" w:hAnsi="Times New Roman" w:cs="Times New Roman"/>
          <w:sz w:val="24"/>
          <w:szCs w:val="24"/>
        </w:rPr>
        <w:t xml:space="preserve"> et </w:t>
      </w:r>
      <w:r w:rsidR="00F64591" w:rsidRPr="00753F50">
        <w:rPr>
          <w:rFonts w:ascii="Times New Roman" w:eastAsia="Times New Roman" w:hAnsi="Times New Roman" w:cs="Times New Roman"/>
          <w:sz w:val="24"/>
          <w:szCs w:val="24"/>
        </w:rPr>
        <w:t>une première synthèse sur la « littérature lesbienne » vient de paraître (</w:t>
      </w:r>
      <w:r w:rsidR="00F64591" w:rsidRPr="00753F50">
        <w:rPr>
          <w:rFonts w:ascii="Times New Roman" w:eastAsia="Times New Roman" w:hAnsi="Times New Roman" w:cs="Times New Roman"/>
          <w:i/>
          <w:sz w:val="24"/>
          <w:szCs w:val="24"/>
        </w:rPr>
        <w:t>Écrire à l’encre violette</w:t>
      </w:r>
      <w:r w:rsidR="00F64591" w:rsidRPr="00753F50">
        <w:rPr>
          <w:rFonts w:ascii="Times New Roman" w:eastAsia="Times New Roman" w:hAnsi="Times New Roman" w:cs="Times New Roman"/>
          <w:sz w:val="24"/>
          <w:szCs w:val="24"/>
        </w:rPr>
        <w:t>, 2022)</w:t>
      </w:r>
      <w:r w:rsidRPr="00753F50">
        <w:rPr>
          <w:rFonts w:ascii="Times New Roman" w:eastAsia="Times New Roman" w:hAnsi="Times New Roman" w:cs="Times New Roman"/>
          <w:sz w:val="24"/>
          <w:szCs w:val="24"/>
          <w:vertAlign w:val="superscript"/>
        </w:rPr>
        <w:footnoteReference w:id="6"/>
      </w:r>
      <w:r w:rsidR="00F64591">
        <w:rPr>
          <w:rFonts w:ascii="Times New Roman" w:eastAsia="Times New Roman" w:hAnsi="Times New Roman" w:cs="Times New Roman"/>
          <w:sz w:val="24"/>
          <w:szCs w:val="24"/>
        </w:rPr>
        <w:t xml:space="preserve"> – synthèse qui fait le constat que </w:t>
      </w:r>
      <w:r w:rsidR="00F2013D">
        <w:rPr>
          <w:rFonts w:ascii="Times New Roman" w:eastAsia="Times New Roman" w:hAnsi="Times New Roman" w:cs="Times New Roman"/>
          <w:sz w:val="24"/>
          <w:szCs w:val="24"/>
        </w:rPr>
        <w:t xml:space="preserve">jusqu’à maintenant, </w:t>
      </w:r>
      <w:r w:rsidR="00F64591">
        <w:rPr>
          <w:rFonts w:ascii="Times New Roman" w:eastAsia="Times New Roman" w:hAnsi="Times New Roman" w:cs="Times New Roman"/>
          <w:sz w:val="24"/>
          <w:szCs w:val="24"/>
        </w:rPr>
        <w:t>l</w:t>
      </w:r>
      <w:r w:rsidR="00F27A48">
        <w:rPr>
          <w:rFonts w:ascii="Times New Roman" w:eastAsia="Times New Roman" w:hAnsi="Times New Roman" w:cs="Times New Roman"/>
          <w:sz w:val="24"/>
          <w:szCs w:val="24"/>
        </w:rPr>
        <w:t>a recherche</w:t>
      </w:r>
      <w:r w:rsidR="00F64591">
        <w:rPr>
          <w:rFonts w:ascii="Times New Roman" w:eastAsia="Times New Roman" w:hAnsi="Times New Roman" w:cs="Times New Roman"/>
          <w:sz w:val="24"/>
          <w:szCs w:val="24"/>
        </w:rPr>
        <w:t xml:space="preserve"> a été mené</w:t>
      </w:r>
      <w:r w:rsidR="00F27A48">
        <w:rPr>
          <w:rFonts w:ascii="Times New Roman" w:eastAsia="Times New Roman" w:hAnsi="Times New Roman" w:cs="Times New Roman"/>
          <w:sz w:val="24"/>
          <w:szCs w:val="24"/>
        </w:rPr>
        <w:t>e</w:t>
      </w:r>
      <w:r w:rsidR="00004BC5">
        <w:rPr>
          <w:rFonts w:ascii="Times New Roman" w:eastAsia="Times New Roman" w:hAnsi="Times New Roman" w:cs="Times New Roman"/>
          <w:sz w:val="24"/>
          <w:szCs w:val="24"/>
        </w:rPr>
        <w:t xml:space="preserve"> essentiellement</w:t>
      </w:r>
      <w:r w:rsidR="00F64591">
        <w:rPr>
          <w:rFonts w:ascii="Times New Roman" w:eastAsia="Times New Roman" w:hAnsi="Times New Roman" w:cs="Times New Roman"/>
          <w:sz w:val="24"/>
          <w:szCs w:val="24"/>
        </w:rPr>
        <w:t xml:space="preserve"> par des « militant.es et étudiant.es, journalistes et lecteurices, archivistes, maisons d’édition et chercheureuses indépendant.es » (p. 20)</w:t>
      </w:r>
      <w:r w:rsidR="00004BC5">
        <w:rPr>
          <w:rFonts w:ascii="Times New Roman" w:eastAsia="Times New Roman" w:hAnsi="Times New Roman" w:cs="Times New Roman"/>
          <w:sz w:val="24"/>
          <w:szCs w:val="24"/>
        </w:rPr>
        <w:t xml:space="preserve"> plutôt que par des chercheur.ses </w:t>
      </w:r>
      <w:r w:rsidR="00120C40">
        <w:rPr>
          <w:rFonts w:ascii="Times New Roman" w:eastAsia="Times New Roman" w:hAnsi="Times New Roman" w:cs="Times New Roman"/>
          <w:sz w:val="24"/>
          <w:szCs w:val="24"/>
        </w:rPr>
        <w:t>en poste</w:t>
      </w:r>
      <w:r w:rsidR="00004BC5">
        <w:rPr>
          <w:rFonts w:ascii="Times New Roman" w:eastAsia="Times New Roman" w:hAnsi="Times New Roman" w:cs="Times New Roman"/>
          <w:sz w:val="24"/>
          <w:szCs w:val="24"/>
        </w:rPr>
        <w:t xml:space="preserve"> </w:t>
      </w:r>
      <w:r w:rsidR="00120C40">
        <w:rPr>
          <w:rFonts w:ascii="Times New Roman" w:eastAsia="Times New Roman" w:hAnsi="Times New Roman" w:cs="Times New Roman"/>
          <w:sz w:val="24"/>
          <w:szCs w:val="24"/>
        </w:rPr>
        <w:t>dans</w:t>
      </w:r>
      <w:r w:rsidR="00004BC5">
        <w:rPr>
          <w:rFonts w:ascii="Times New Roman" w:eastAsia="Times New Roman" w:hAnsi="Times New Roman" w:cs="Times New Roman"/>
          <w:sz w:val="24"/>
          <w:szCs w:val="24"/>
        </w:rPr>
        <w:t xml:space="preserve"> des institutions</w:t>
      </w:r>
      <w:r w:rsidR="0098790A">
        <w:rPr>
          <w:rFonts w:ascii="Times New Roman" w:eastAsia="Times New Roman" w:hAnsi="Times New Roman" w:cs="Times New Roman"/>
          <w:sz w:val="24"/>
          <w:szCs w:val="24"/>
        </w:rPr>
        <w:t xml:space="preserve"> </w:t>
      </w:r>
      <w:r w:rsidR="00A84468">
        <w:rPr>
          <w:rFonts w:ascii="Times New Roman" w:eastAsia="Times New Roman" w:hAnsi="Times New Roman" w:cs="Times New Roman"/>
          <w:sz w:val="24"/>
          <w:szCs w:val="24"/>
        </w:rPr>
        <w:t>scientifiques</w:t>
      </w:r>
      <w:r w:rsidR="00F645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48D5">
        <w:rPr>
          <w:rFonts w:ascii="Times New Roman" w:eastAsia="Times New Roman" w:hAnsi="Times New Roman" w:cs="Times New Roman"/>
          <w:sz w:val="24"/>
          <w:szCs w:val="24"/>
        </w:rPr>
        <w:t xml:space="preserve">Paula Dumont en est un exemple frappant, elle qui dut attendre sa retraite de l’Éducation nationale pour publier sur la question – dont son </w:t>
      </w:r>
      <w:r w:rsidR="003548D5" w:rsidRPr="003548D5">
        <w:rPr>
          <w:rFonts w:ascii="Times New Roman" w:eastAsia="Times New Roman" w:hAnsi="Times New Roman" w:cs="Times New Roman"/>
          <w:i/>
          <w:iCs/>
          <w:sz w:val="24"/>
          <w:szCs w:val="24"/>
        </w:rPr>
        <w:t>Entre femmes, 250 œuvres lesbiennes résumées et commentées</w:t>
      </w:r>
      <w:r w:rsidR="003548D5">
        <w:rPr>
          <w:rFonts w:ascii="Times New Roman" w:eastAsia="Times New Roman" w:hAnsi="Times New Roman" w:cs="Times New Roman"/>
          <w:sz w:val="24"/>
          <w:szCs w:val="24"/>
        </w:rPr>
        <w:t xml:space="preserve"> en 4 vol. (2015-2022)</w:t>
      </w:r>
      <w:r w:rsidR="0029428F">
        <w:rPr>
          <w:rFonts w:ascii="Times New Roman" w:eastAsia="Times New Roman" w:hAnsi="Times New Roman" w:cs="Times New Roman"/>
          <w:sz w:val="24"/>
          <w:szCs w:val="24"/>
        </w:rPr>
        <w:t xml:space="preserve">, seul travail encyclopédique </w:t>
      </w:r>
      <w:r w:rsidR="00046F5C">
        <w:rPr>
          <w:rFonts w:ascii="Times New Roman" w:eastAsia="Times New Roman" w:hAnsi="Times New Roman" w:cs="Times New Roman"/>
          <w:sz w:val="24"/>
          <w:szCs w:val="24"/>
        </w:rPr>
        <w:t xml:space="preserve">français </w:t>
      </w:r>
      <w:r w:rsidR="0029428F">
        <w:rPr>
          <w:rFonts w:ascii="Times New Roman" w:eastAsia="Times New Roman" w:hAnsi="Times New Roman" w:cs="Times New Roman"/>
          <w:sz w:val="24"/>
          <w:szCs w:val="24"/>
        </w:rPr>
        <w:t>sur ce sujet</w:t>
      </w:r>
      <w:r w:rsidR="003548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 comparaison, </w:t>
      </w:r>
      <w:r>
        <w:rPr>
          <w:rFonts w:ascii="Times New Roman" w:eastAsia="Times New Roman" w:hAnsi="Times New Roman" w:cs="Times New Roman"/>
          <w:i/>
          <w:sz w:val="24"/>
          <w:szCs w:val="24"/>
        </w:rPr>
        <w:t>The Gay and Lesbian Literary Heritage: A Reader's Companion to the Writers and Their Works, from Antiquity to the Present</w:t>
      </w:r>
      <w:r>
        <w:rPr>
          <w:rFonts w:ascii="Times New Roman" w:eastAsia="Times New Roman" w:hAnsi="Times New Roman" w:cs="Times New Roman"/>
          <w:sz w:val="24"/>
          <w:szCs w:val="24"/>
        </w:rPr>
        <w:t xml:space="preserve"> date de 1995</w:t>
      </w:r>
      <w:r w:rsidR="007C6693">
        <w:rPr>
          <w:rFonts w:ascii="Times New Roman" w:eastAsia="Times New Roman" w:hAnsi="Times New Roman" w:cs="Times New Roman"/>
          <w:sz w:val="24"/>
          <w:szCs w:val="24"/>
        </w:rPr>
        <w:t xml:space="preserve"> et a reçu tous les soutiens institutionnels nécessaires à une telle entreprise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r w:rsidR="009435E8">
        <w:rPr>
          <w:rFonts w:ascii="Times New Roman" w:eastAsia="Times New Roman" w:hAnsi="Times New Roman" w:cs="Times New Roman"/>
          <w:sz w:val="24"/>
          <w:szCs w:val="24"/>
        </w:rPr>
        <w:t>L</w:t>
      </w:r>
      <w:r w:rsidR="00280C93">
        <w:rPr>
          <w:rFonts w:ascii="Times New Roman" w:eastAsia="Times New Roman" w:hAnsi="Times New Roman" w:cs="Times New Roman"/>
          <w:sz w:val="24"/>
          <w:szCs w:val="24"/>
        </w:rPr>
        <w:t>es productions militantes</w:t>
      </w:r>
      <w:r w:rsidR="00AE571E">
        <w:rPr>
          <w:rFonts w:ascii="Times New Roman" w:eastAsia="Times New Roman" w:hAnsi="Times New Roman" w:cs="Times New Roman"/>
          <w:sz w:val="24"/>
          <w:szCs w:val="24"/>
        </w:rPr>
        <w:t xml:space="preserve"> érudites</w:t>
      </w:r>
      <w:r w:rsidR="00280C93">
        <w:rPr>
          <w:rFonts w:ascii="Times New Roman" w:eastAsia="Times New Roman" w:hAnsi="Times New Roman" w:cs="Times New Roman"/>
          <w:sz w:val="24"/>
          <w:szCs w:val="24"/>
        </w:rPr>
        <w:t xml:space="preserve"> foisonnent</w:t>
      </w:r>
      <w:r w:rsidR="007C6693">
        <w:rPr>
          <w:rFonts w:ascii="Times New Roman" w:eastAsia="Times New Roman" w:hAnsi="Times New Roman" w:cs="Times New Roman"/>
          <w:sz w:val="24"/>
          <w:szCs w:val="24"/>
        </w:rPr>
        <w:t>, avides justement de combler le vide universitaire</w:t>
      </w:r>
      <w:r w:rsidR="00CB6781">
        <w:rPr>
          <w:rFonts w:ascii="Times New Roman" w:eastAsia="Times New Roman" w:hAnsi="Times New Roman" w:cs="Times New Roman"/>
          <w:sz w:val="24"/>
          <w:szCs w:val="24"/>
        </w:rPr>
        <w:t>, aussi bien sur le plan de la recherche que de la transmission</w:t>
      </w:r>
      <w:r w:rsidR="00280C93">
        <w:rPr>
          <w:rFonts w:ascii="Times New Roman" w:eastAsia="Times New Roman" w:hAnsi="Times New Roman" w:cs="Times New Roman"/>
          <w:sz w:val="24"/>
          <w:szCs w:val="24"/>
        </w:rPr>
        <w:t xml:space="preserve">. </w:t>
      </w:r>
      <w:r w:rsidR="000E00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 les masters en études de genre se développent, ils sont souvent l’émanation des sciences humaines et sociales, et, si l'on excepte le DEA d'Études féminines fondé à l'Université Paris 8 dès les années 1970, </w:t>
      </w:r>
      <w:r w:rsidR="006652DE">
        <w:rPr>
          <w:rFonts w:ascii="Times New Roman" w:eastAsia="Times New Roman" w:hAnsi="Times New Roman" w:cs="Times New Roman"/>
          <w:sz w:val="24"/>
          <w:szCs w:val="24"/>
        </w:rPr>
        <w:t xml:space="preserve">ils </w:t>
      </w:r>
      <w:r>
        <w:rPr>
          <w:rFonts w:ascii="Times New Roman" w:eastAsia="Times New Roman" w:hAnsi="Times New Roman" w:cs="Times New Roman"/>
          <w:sz w:val="24"/>
          <w:szCs w:val="24"/>
        </w:rPr>
        <w:t xml:space="preserve">ne se sont ouverts aux disciplines littéraires que dans un second temps. Les entreprises de cet ordre en littérature sont souvent sporadiques, et le fruit de bonnes volontés locales, qui répondent à la demande croissante des étudiant.es, sans qu’elles fassent particulièrement partie d’un groupe de travail étiqueté </w:t>
      </w:r>
      <w:r>
        <w:rPr>
          <w:rFonts w:ascii="Times New Roman" w:eastAsia="Times New Roman" w:hAnsi="Times New Roman" w:cs="Times New Roman"/>
          <w:sz w:val="24"/>
          <w:szCs w:val="24"/>
        </w:rPr>
        <w:lastRenderedPageBreak/>
        <w:t>« genre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 si ce n’est à se fondre dans un projet pluridisciplinaire. Pourtant, l’intérêt d’une perspective littéraire ne fait aucun doute, même si la question de la disciplinarité se pose, la discipline étant entendue au sens large : stylistique, narratologie, sémiotique, socio-littérature, études de réception, approches thématiques... Peut-être n’est-ce pas pour rien que les études de genre sont plus intégrées à des questionnements littéraires dans d’autres pays, où les frontières disciplinaires ne sont pas les mêmes, où la littérature est sans doute un objet moins sacralisé (intégration des études littéraires dans les </w:t>
      </w:r>
      <w:r>
        <w:rPr>
          <w:rFonts w:ascii="Times New Roman" w:eastAsia="Times New Roman" w:hAnsi="Times New Roman" w:cs="Times New Roman"/>
          <w:i/>
          <w:sz w:val="24"/>
          <w:szCs w:val="24"/>
        </w:rPr>
        <w:t>cultural studies</w:t>
      </w:r>
      <w:r>
        <w:rPr>
          <w:rFonts w:ascii="Times New Roman" w:eastAsia="Times New Roman" w:hAnsi="Times New Roman" w:cs="Times New Roman"/>
          <w:sz w:val="24"/>
          <w:szCs w:val="24"/>
        </w:rPr>
        <w:t>), et où</w:t>
      </w:r>
      <w:r w:rsidR="00C83CB8">
        <w:rPr>
          <w:rFonts w:ascii="Times New Roman" w:eastAsia="Times New Roman" w:hAnsi="Times New Roman" w:cs="Times New Roman"/>
          <w:sz w:val="24"/>
          <w:szCs w:val="24"/>
        </w:rPr>
        <w:t xml:space="preserve"> l’étude de groupes définis en fonction de leur</w:t>
      </w:r>
      <w:r w:rsidR="006F6010">
        <w:rPr>
          <w:rFonts w:ascii="Times New Roman" w:eastAsia="Times New Roman" w:hAnsi="Times New Roman" w:cs="Times New Roman"/>
          <w:sz w:val="24"/>
          <w:szCs w:val="24"/>
        </w:rPr>
        <w:t xml:space="preserve"> catégorie de</w:t>
      </w:r>
      <w:r w:rsidR="00C83CB8">
        <w:rPr>
          <w:rFonts w:ascii="Times New Roman" w:eastAsia="Times New Roman" w:hAnsi="Times New Roman" w:cs="Times New Roman"/>
          <w:sz w:val="24"/>
          <w:szCs w:val="24"/>
        </w:rPr>
        <w:t xml:space="preserve"> sexe ou de leur</w:t>
      </w:r>
      <w:r w:rsidR="00F26CF2">
        <w:rPr>
          <w:rFonts w:ascii="Times New Roman" w:eastAsia="Times New Roman" w:hAnsi="Times New Roman" w:cs="Times New Roman"/>
          <w:sz w:val="24"/>
          <w:szCs w:val="24"/>
        </w:rPr>
        <w:t xml:space="preserve"> </w:t>
      </w:r>
      <w:r w:rsidR="00C83CB8">
        <w:rPr>
          <w:rFonts w:ascii="Times New Roman" w:eastAsia="Times New Roman" w:hAnsi="Times New Roman" w:cs="Times New Roman"/>
          <w:sz w:val="24"/>
          <w:szCs w:val="24"/>
        </w:rPr>
        <w:t>sexu</w:t>
      </w:r>
      <w:r w:rsidR="00F26CF2">
        <w:rPr>
          <w:rFonts w:ascii="Times New Roman" w:eastAsia="Times New Roman" w:hAnsi="Times New Roman" w:cs="Times New Roman"/>
          <w:sz w:val="24"/>
          <w:szCs w:val="24"/>
        </w:rPr>
        <w:t>alité</w:t>
      </w:r>
      <w:r w:rsidR="00C83CB8">
        <w:rPr>
          <w:rFonts w:ascii="Times New Roman" w:eastAsia="Times New Roman" w:hAnsi="Times New Roman" w:cs="Times New Roman"/>
          <w:sz w:val="24"/>
          <w:szCs w:val="24"/>
        </w:rPr>
        <w:t xml:space="preserve"> se confronte moins à </w:t>
      </w:r>
      <w:r>
        <w:rPr>
          <w:rFonts w:ascii="Times New Roman" w:eastAsia="Times New Roman" w:hAnsi="Times New Roman" w:cs="Times New Roman"/>
          <w:sz w:val="24"/>
          <w:szCs w:val="24"/>
        </w:rPr>
        <w:t xml:space="preserve">l’universalisme. Il ne s’agit pas de réduire des approches, nécessairement transdisciplinaires et internationales, ni de pointer les particularités françaises comme un défaut, mais d’inviter à s’interroger à leur sujet, à travers une perspective chronologique large. </w:t>
      </w:r>
    </w:p>
    <w:p w14:paraId="047ED37E" w14:textId="77777777" w:rsidR="00EC78F4" w:rsidRDefault="00EC78F4">
      <w:pPr>
        <w:pBdr>
          <w:top w:val="nil"/>
          <w:left w:val="nil"/>
          <w:bottom w:val="nil"/>
          <w:right w:val="nil"/>
          <w:between w:val="nil"/>
        </w:pBdr>
        <w:ind w:firstLine="708"/>
        <w:jc w:val="both"/>
        <w:rPr>
          <w:rFonts w:ascii="Times New Roman" w:eastAsia="Times New Roman" w:hAnsi="Times New Roman" w:cs="Times New Roman"/>
          <w:sz w:val="24"/>
          <w:szCs w:val="24"/>
        </w:rPr>
      </w:pPr>
    </w:p>
    <w:p w14:paraId="00000008" w14:textId="77777777" w:rsidR="0044556D" w:rsidRDefault="003850BE">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Les études sur les femmes et féministes</w:t>
      </w:r>
    </w:p>
    <w:p w14:paraId="00000009" w14:textId="3A520318" w:rsidR="0044556D" w:rsidRDefault="003850BE">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France, les évolutions restent en réalité assez lentes dans les disciplines littéraires, notamment pour ce qui concerne l’éducation et les programmes, secteurs assez conservateurs comme on le sait, mais aussi pour tout ce qui touche à l’édition</w:t>
      </w:r>
      <w:r w:rsidR="00EC78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les instances qui institutionnalisent la littérature. </w:t>
      </w:r>
    </w:p>
    <w:p w14:paraId="0000000A" w14:textId="4AFFCB3E" w:rsidR="0044556D" w:rsidRPr="00046AE5"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En 2013</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color w:val="000000"/>
          <w:sz w:val="24"/>
          <w:szCs w:val="24"/>
        </w:rPr>
        <w:t xml:space="preserve">, le Centre Hubertine Auclert puis </w:t>
      </w:r>
      <w:r>
        <w:rPr>
          <w:rFonts w:ascii="Times New Roman" w:eastAsia="Times New Roman" w:hAnsi="Times New Roman" w:cs="Times New Roman"/>
          <w:sz w:val="24"/>
          <w:szCs w:val="24"/>
        </w:rPr>
        <w:t>en 2016 le Haut Conseil à l’Égalité entre les Femmes et les Hommes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ont</w:t>
      </w:r>
      <w:r>
        <w:rPr>
          <w:rFonts w:ascii="Times New Roman" w:eastAsia="Times New Roman" w:hAnsi="Times New Roman" w:cs="Times New Roman"/>
          <w:color w:val="000000"/>
          <w:sz w:val="24"/>
          <w:szCs w:val="24"/>
        </w:rPr>
        <w:t xml:space="preserve"> montré dans </w:t>
      </w:r>
      <w:r>
        <w:rPr>
          <w:rFonts w:ascii="Times New Roman" w:eastAsia="Times New Roman" w:hAnsi="Times New Roman" w:cs="Times New Roman"/>
          <w:sz w:val="24"/>
          <w:szCs w:val="24"/>
        </w:rPr>
        <w:t xml:space="preserve">leurs </w:t>
      </w:r>
      <w:r>
        <w:rPr>
          <w:rFonts w:ascii="Times New Roman" w:eastAsia="Times New Roman" w:hAnsi="Times New Roman" w:cs="Times New Roman"/>
          <w:color w:val="000000"/>
          <w:sz w:val="24"/>
          <w:szCs w:val="24"/>
        </w:rPr>
        <w:t>études qu’en littératur</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 95 % des textes littéraires soumis à l’étude des élèves sont écrits par des hommes ». Les travaux d’Audrey Lasserre, qui s’intéressent aux histoires littéraires, permettent d’avoir une perspective systématique sur la question, bien qu’un peu ancienne maintenant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Les autrices sont cantonnées dans les chapitres ou sections où elles sont attendues (roman, épistolaire…) et on retrouve toujours les mêmes (alors que certaines, très célèbres et influentes en leur temps, n’ont pas leur place), tandis qu’on s’intéresse à leurs biographies plutôt qu’à leurs productions (idée bien connue depuis la fin des années 1980 et les travaux de C</w:t>
      </w:r>
      <w:r w:rsidR="006652DE">
        <w:rPr>
          <w:rFonts w:ascii="Times New Roman" w:eastAsia="Times New Roman" w:hAnsi="Times New Roman" w:cs="Times New Roman"/>
          <w:sz w:val="24"/>
          <w:szCs w:val="24"/>
        </w:rPr>
        <w:t>hristine</w:t>
      </w:r>
      <w:r>
        <w:rPr>
          <w:rFonts w:ascii="Times New Roman" w:eastAsia="Times New Roman" w:hAnsi="Times New Roman" w:cs="Times New Roman"/>
          <w:sz w:val="24"/>
          <w:szCs w:val="24"/>
        </w:rPr>
        <w:t xml:space="preserve"> Planté notamment). </w:t>
      </w:r>
      <w:r>
        <w:rPr>
          <w:rFonts w:ascii="Times New Roman" w:eastAsia="Times New Roman" w:hAnsi="Times New Roman" w:cs="Times New Roman"/>
          <w:color w:val="000000"/>
          <w:sz w:val="24"/>
          <w:szCs w:val="24"/>
        </w:rPr>
        <w:t xml:space="preserve">Par ailleurs, </w:t>
      </w:r>
      <w:r>
        <w:rPr>
          <w:rFonts w:ascii="Times New Roman" w:eastAsia="Times New Roman" w:hAnsi="Times New Roman" w:cs="Times New Roman"/>
          <w:sz w:val="24"/>
          <w:szCs w:val="24"/>
        </w:rPr>
        <w:t>les personnages féminins</w:t>
      </w:r>
      <w:r>
        <w:rPr>
          <w:rFonts w:ascii="Times New Roman" w:eastAsia="Times New Roman" w:hAnsi="Times New Roman" w:cs="Times New Roman"/>
          <w:color w:val="000000"/>
          <w:sz w:val="24"/>
          <w:szCs w:val="24"/>
        </w:rPr>
        <w:t xml:space="preserve"> sélectionnés dans les canons sont trop souvent dans des rôles stéréotypés. L’Éducation nationale et </w:t>
      </w:r>
      <w:r w:rsidR="006E4A6E">
        <w:rPr>
          <w:rFonts w:ascii="Times New Roman" w:eastAsia="Times New Roman" w:hAnsi="Times New Roman" w:cs="Times New Roman"/>
          <w:color w:val="000000"/>
          <w:sz w:val="24"/>
          <w:szCs w:val="24"/>
        </w:rPr>
        <w:t>des</w:t>
      </w:r>
      <w:r>
        <w:rPr>
          <w:rFonts w:ascii="Times New Roman" w:eastAsia="Times New Roman" w:hAnsi="Times New Roman" w:cs="Times New Roman"/>
          <w:color w:val="000000"/>
          <w:sz w:val="24"/>
          <w:szCs w:val="24"/>
        </w:rPr>
        <w:t xml:space="preserve"> instances étatiques comme le Haut Conseil </w:t>
      </w:r>
      <w:r w:rsidR="006E4A6E">
        <w:rPr>
          <w:rFonts w:ascii="Times New Roman" w:eastAsia="Times New Roman" w:hAnsi="Times New Roman" w:cs="Times New Roman"/>
          <w:color w:val="000000"/>
          <w:sz w:val="24"/>
          <w:szCs w:val="24"/>
        </w:rPr>
        <w:t xml:space="preserve">à l’égalité </w:t>
      </w:r>
      <w:r>
        <w:rPr>
          <w:rFonts w:ascii="Times New Roman" w:eastAsia="Times New Roman" w:hAnsi="Times New Roman" w:cs="Times New Roman"/>
          <w:color w:val="000000"/>
          <w:sz w:val="24"/>
          <w:szCs w:val="24"/>
        </w:rPr>
        <w:t xml:space="preserve">impulsent les efforts destinés à diminuer cet état de fait, qui persiste néanmoins. Alors que l’Association Mnémosyne a produit un manuel sur les femmes dans l’histoire en 2013, on </w:t>
      </w:r>
      <w:r w:rsidRPr="00046AE5">
        <w:rPr>
          <w:rFonts w:ascii="Times New Roman" w:eastAsia="Times New Roman" w:hAnsi="Times New Roman" w:cs="Times New Roman"/>
          <w:color w:val="000000"/>
          <w:sz w:val="24"/>
          <w:szCs w:val="24"/>
        </w:rPr>
        <w:t>attend toujours la même chose en littérature</w:t>
      </w:r>
      <w:r w:rsidRPr="00046AE5">
        <w:rPr>
          <w:rFonts w:ascii="Times New Roman" w:eastAsia="Times New Roman" w:hAnsi="Times New Roman" w:cs="Times New Roman"/>
          <w:color w:val="000000"/>
          <w:sz w:val="24"/>
          <w:szCs w:val="24"/>
          <w:vertAlign w:val="superscript"/>
        </w:rPr>
        <w:footnoteReference w:id="12"/>
      </w:r>
      <w:r w:rsidRPr="00046AE5">
        <w:rPr>
          <w:rFonts w:ascii="Times New Roman" w:eastAsia="Times New Roman" w:hAnsi="Times New Roman" w:cs="Times New Roman"/>
          <w:color w:val="000000"/>
          <w:sz w:val="24"/>
          <w:szCs w:val="24"/>
        </w:rPr>
        <w:t xml:space="preserve">. </w:t>
      </w:r>
    </w:p>
    <w:p w14:paraId="5224DCEB" w14:textId="6853198D" w:rsidR="00046AE5" w:rsidRPr="00046AE5" w:rsidRDefault="00046AE5" w:rsidP="00046AE5">
      <w:pPr>
        <w:pBdr>
          <w:top w:val="nil"/>
          <w:left w:val="nil"/>
          <w:bottom w:val="nil"/>
          <w:right w:val="nil"/>
          <w:between w:val="nil"/>
        </w:pBdr>
        <w:ind w:firstLine="708"/>
        <w:jc w:val="both"/>
        <w:rPr>
          <w:rFonts w:ascii="Times New Roman" w:hAnsi="Times New Roman" w:cs="Times New Roman"/>
          <w:color w:val="000000"/>
          <w:sz w:val="24"/>
          <w:szCs w:val="24"/>
        </w:rPr>
      </w:pPr>
      <w:r w:rsidRPr="00046AE5">
        <w:rPr>
          <w:rFonts w:ascii="Times New Roman" w:hAnsi="Times New Roman" w:cs="Times New Roman"/>
          <w:color w:val="000000"/>
          <w:sz w:val="24"/>
          <w:szCs w:val="24"/>
        </w:rPr>
        <w:t>S’il existe un</w:t>
      </w:r>
      <w:r>
        <w:rPr>
          <w:rFonts w:ascii="Times New Roman" w:hAnsi="Times New Roman" w:cs="Times New Roman"/>
          <w:color w:val="000000"/>
          <w:sz w:val="24"/>
          <w:szCs w:val="24"/>
        </w:rPr>
        <w:t xml:space="preserve"> ouvrage qui se présente </w:t>
      </w:r>
      <w:r w:rsidR="002F6B98">
        <w:rPr>
          <w:rFonts w:ascii="Times New Roman" w:hAnsi="Times New Roman" w:cs="Times New Roman"/>
          <w:color w:val="000000"/>
          <w:sz w:val="24"/>
          <w:szCs w:val="24"/>
        </w:rPr>
        <w:t xml:space="preserve">véritablement </w:t>
      </w:r>
      <w:r>
        <w:rPr>
          <w:rFonts w:ascii="Times New Roman" w:hAnsi="Times New Roman" w:cs="Times New Roman"/>
          <w:color w:val="000000"/>
          <w:sz w:val="24"/>
          <w:szCs w:val="24"/>
        </w:rPr>
        <w:t>comme un</w:t>
      </w:r>
      <w:r w:rsidRPr="00046AE5">
        <w:rPr>
          <w:rFonts w:ascii="Times New Roman" w:hAnsi="Times New Roman" w:cs="Times New Roman"/>
          <w:color w:val="000000"/>
          <w:sz w:val="24"/>
          <w:szCs w:val="24"/>
        </w:rPr>
        <w:t xml:space="preserve"> manuel</w:t>
      </w:r>
      <w:r>
        <w:rPr>
          <w:rStyle w:val="Appelnotedebasdep"/>
          <w:rFonts w:ascii="Times New Roman" w:hAnsi="Times New Roman" w:cs="Times New Roman"/>
          <w:color w:val="000000"/>
          <w:sz w:val="24"/>
          <w:szCs w:val="24"/>
        </w:rPr>
        <w:footnoteReference w:id="13"/>
      </w:r>
      <w:r w:rsidRPr="00046AE5">
        <w:rPr>
          <w:rFonts w:ascii="Times New Roman" w:hAnsi="Times New Roman" w:cs="Times New Roman"/>
          <w:color w:val="000000"/>
          <w:sz w:val="24"/>
          <w:szCs w:val="24"/>
        </w:rPr>
        <w:t>, il est assez révélateur qu’il ne s’adresse qu’aux élèves de collège</w:t>
      </w:r>
      <w:r w:rsidR="002F6B98">
        <w:rPr>
          <w:rFonts w:ascii="Times New Roman" w:hAnsi="Times New Roman" w:cs="Times New Roman"/>
          <w:color w:val="000000"/>
          <w:sz w:val="24"/>
          <w:szCs w:val="24"/>
        </w:rPr>
        <w:t>.</w:t>
      </w:r>
      <w:r w:rsidRPr="00046AE5">
        <w:rPr>
          <w:rFonts w:ascii="Times New Roman" w:hAnsi="Times New Roman" w:cs="Times New Roman"/>
          <w:color w:val="000000"/>
          <w:sz w:val="24"/>
          <w:szCs w:val="24"/>
        </w:rPr>
        <w:t xml:space="preserve"> </w:t>
      </w:r>
      <w:r w:rsidR="002F6B98">
        <w:rPr>
          <w:rFonts w:ascii="Times New Roman" w:hAnsi="Times New Roman" w:cs="Times New Roman"/>
          <w:color w:val="000000"/>
          <w:sz w:val="24"/>
          <w:szCs w:val="24"/>
        </w:rPr>
        <w:t>L</w:t>
      </w:r>
      <w:r w:rsidRPr="00046AE5">
        <w:rPr>
          <w:rFonts w:ascii="Times New Roman" w:hAnsi="Times New Roman" w:cs="Times New Roman"/>
          <w:color w:val="000000"/>
          <w:sz w:val="24"/>
          <w:szCs w:val="24"/>
        </w:rPr>
        <w:t xml:space="preserve">e lycée </w:t>
      </w:r>
      <w:r w:rsidR="002F6B98">
        <w:rPr>
          <w:rFonts w:ascii="Times New Roman" w:hAnsi="Times New Roman" w:cs="Times New Roman"/>
          <w:color w:val="000000"/>
          <w:sz w:val="24"/>
          <w:szCs w:val="24"/>
        </w:rPr>
        <w:t>est</w:t>
      </w:r>
      <w:r w:rsidRPr="00046AE5">
        <w:rPr>
          <w:rFonts w:ascii="Times New Roman" w:hAnsi="Times New Roman" w:cs="Times New Roman"/>
          <w:color w:val="000000"/>
          <w:sz w:val="24"/>
          <w:szCs w:val="24"/>
        </w:rPr>
        <w:t xml:space="preserve"> un niveau d’enseignement tourné vers le baccalauréat,</w:t>
      </w:r>
      <w:r w:rsidR="002F6B98">
        <w:rPr>
          <w:rFonts w:ascii="Times New Roman" w:hAnsi="Times New Roman" w:cs="Times New Roman"/>
          <w:color w:val="000000"/>
          <w:sz w:val="24"/>
          <w:szCs w:val="24"/>
        </w:rPr>
        <w:t xml:space="preserve"> or</w:t>
      </w:r>
      <w:r w:rsidRPr="00046AE5">
        <w:rPr>
          <w:rFonts w:ascii="Times New Roman" w:hAnsi="Times New Roman" w:cs="Times New Roman"/>
          <w:color w:val="000000"/>
          <w:sz w:val="24"/>
          <w:szCs w:val="24"/>
        </w:rPr>
        <w:t xml:space="preserve"> l’épreuve anticipée de français laiss</w:t>
      </w:r>
      <w:r w:rsidR="002F6B98">
        <w:rPr>
          <w:rFonts w:ascii="Times New Roman" w:hAnsi="Times New Roman" w:cs="Times New Roman"/>
          <w:color w:val="000000"/>
          <w:sz w:val="24"/>
          <w:szCs w:val="24"/>
        </w:rPr>
        <w:t>e</w:t>
      </w:r>
      <w:r w:rsidRPr="00046AE5">
        <w:rPr>
          <w:rFonts w:ascii="Times New Roman" w:hAnsi="Times New Roman" w:cs="Times New Roman"/>
          <w:color w:val="000000"/>
          <w:sz w:val="24"/>
          <w:szCs w:val="24"/>
        </w:rPr>
        <w:t xml:space="preserve"> peu de place aux autrices. Il faut auss</w:t>
      </w:r>
      <w:r w:rsidRPr="00B0558D">
        <w:rPr>
          <w:rFonts w:ascii="Times New Roman" w:hAnsi="Times New Roman" w:cs="Times New Roman"/>
          <w:color w:val="000000"/>
          <w:sz w:val="24"/>
          <w:szCs w:val="24"/>
        </w:rPr>
        <w:t>i attendre 2017 pour qu’une œuvre d’autrice (</w:t>
      </w:r>
      <w:r w:rsidRPr="00B0558D">
        <w:rPr>
          <w:rFonts w:ascii="Times New Roman" w:hAnsi="Times New Roman" w:cs="Times New Roman"/>
          <w:i/>
          <w:iCs/>
          <w:color w:val="000000"/>
          <w:sz w:val="24"/>
          <w:szCs w:val="24"/>
        </w:rPr>
        <w:t>La Princesse de Montpensier</w:t>
      </w:r>
      <w:r w:rsidRPr="00B0558D">
        <w:rPr>
          <w:rFonts w:ascii="Times New Roman" w:hAnsi="Times New Roman" w:cs="Times New Roman"/>
          <w:color w:val="000000"/>
          <w:sz w:val="24"/>
          <w:szCs w:val="24"/>
        </w:rPr>
        <w:t xml:space="preserve"> de </w:t>
      </w:r>
      <w:r w:rsidR="00B0558D" w:rsidRPr="00B0558D">
        <w:rPr>
          <w:rFonts w:ascii="Times New Roman" w:hAnsi="Times New Roman" w:cs="Times New Roman"/>
          <w:sz w:val="24"/>
          <w:szCs w:val="24"/>
        </w:rPr>
        <w:t>Marie-</w:t>
      </w:r>
      <w:r w:rsidR="00B0558D" w:rsidRPr="00B0558D">
        <w:rPr>
          <w:rFonts w:ascii="Times New Roman" w:hAnsi="Times New Roman" w:cs="Times New Roman"/>
          <w:sz w:val="24"/>
          <w:szCs w:val="24"/>
        </w:rPr>
        <w:lastRenderedPageBreak/>
        <w:t>Madeleine</w:t>
      </w:r>
      <w:r w:rsidRPr="00B0558D">
        <w:rPr>
          <w:rFonts w:ascii="Times New Roman" w:hAnsi="Times New Roman" w:cs="Times New Roman"/>
          <w:color w:val="000000"/>
          <w:sz w:val="24"/>
          <w:szCs w:val="24"/>
        </w:rPr>
        <w:t xml:space="preserve"> </w:t>
      </w:r>
      <w:r w:rsidRPr="00046AE5">
        <w:rPr>
          <w:rFonts w:ascii="Times New Roman" w:hAnsi="Times New Roman" w:cs="Times New Roman"/>
          <w:color w:val="000000"/>
          <w:sz w:val="24"/>
          <w:szCs w:val="24"/>
        </w:rPr>
        <w:t xml:space="preserve">de Lafayette) soit mise au programme de la classe de Terminale. Depuis 2019, les programmes d’œuvres en première n’osent plus ne pas intégrer au moins une ou deux autrices dans leur liste </w:t>
      </w:r>
      <w:r w:rsidR="00847AEE">
        <w:rPr>
          <w:rFonts w:ascii="Times New Roman" w:hAnsi="Times New Roman" w:cs="Times New Roman"/>
          <w:color w:val="000000"/>
          <w:sz w:val="24"/>
          <w:szCs w:val="24"/>
        </w:rPr>
        <w:t>–</w:t>
      </w:r>
      <w:r w:rsidRPr="00046AE5">
        <w:rPr>
          <w:rFonts w:ascii="Times New Roman" w:hAnsi="Times New Roman" w:cs="Times New Roman"/>
          <w:color w:val="000000"/>
          <w:sz w:val="24"/>
          <w:szCs w:val="24"/>
        </w:rPr>
        <w:t xml:space="preserve"> et ce d’autant plus que les tribunes continuent de se multiplier sur internet pour dénoncer la part toujours congrue faite aux autrices dans les programmes scolaires. En ce qui concerne l’école primaire, les travaux anciens de Brugeilles, Cromer et Panissal (2002, 2009) analysent les listes officielles de littérature jeunesse et soulignent le sexisme des représentations qu’ils véhiculent.</w:t>
      </w:r>
    </w:p>
    <w:p w14:paraId="0000000B" w14:textId="37A23BFC"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es projets de rassemblement de textes et de publications aboutissent </w:t>
      </w:r>
      <w:r>
        <w:rPr>
          <w:rFonts w:ascii="Times New Roman" w:eastAsia="Times New Roman" w:hAnsi="Times New Roman" w:cs="Times New Roman"/>
          <w:sz w:val="24"/>
          <w:szCs w:val="24"/>
        </w:rPr>
        <w:t>cependant, souvent (mais pas seulement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à l'initiative d’historiennes de la littérature et de femmes critiques littéraires, depuis la fin du XVIII</w:t>
      </w:r>
      <w:r w:rsidRPr="006652DE">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siècle</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Il existe en fait un écart assez net entre les productions universitaires (établissement de textes, réhabilitation d’autrices oubliées…) et l’enseignement, qui comme</w:t>
      </w:r>
      <w:r>
        <w:rPr>
          <w:rFonts w:ascii="Times New Roman" w:eastAsia="Times New Roman" w:hAnsi="Times New Roman" w:cs="Times New Roman"/>
          <w:sz w:val="24"/>
          <w:szCs w:val="24"/>
        </w:rPr>
        <w:t xml:space="preserve">nce à </w:t>
      </w:r>
      <w:r>
        <w:rPr>
          <w:rFonts w:ascii="Times New Roman" w:eastAsia="Times New Roman" w:hAnsi="Times New Roman" w:cs="Times New Roman"/>
          <w:color w:val="000000"/>
          <w:sz w:val="24"/>
          <w:szCs w:val="24"/>
        </w:rPr>
        <w:t xml:space="preserve">peine à répondre à une véritable demande du corps social (pétitions </w:t>
      </w:r>
      <w:r>
        <w:rPr>
          <w:rFonts w:ascii="Times New Roman" w:eastAsia="Times New Roman" w:hAnsi="Times New Roman" w:cs="Times New Roman"/>
          <w:sz w:val="24"/>
          <w:szCs w:val="24"/>
        </w:rPr>
        <w:t>pour</w:t>
      </w:r>
      <w:r>
        <w:rPr>
          <w:rFonts w:ascii="Times New Roman" w:eastAsia="Times New Roman" w:hAnsi="Times New Roman" w:cs="Times New Roman"/>
          <w:color w:val="000000"/>
          <w:sz w:val="24"/>
          <w:szCs w:val="24"/>
        </w:rPr>
        <w:t xml:space="preserve"> qu’il y ait davantage d’autrices aux programmes et aux concours de l’Éducation nationale, création sporadiques et individuelles de plates-formes consacrées aux autri</w:t>
      </w:r>
      <w:r>
        <w:rPr>
          <w:rFonts w:ascii="Times New Roman" w:eastAsia="Times New Roman" w:hAnsi="Times New Roman" w:cs="Times New Roman"/>
          <w:sz w:val="24"/>
          <w:szCs w:val="24"/>
        </w:rPr>
        <w:t>ces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 etc.). Et si, jusqu’aux années récentes, les femmes ont longtemps eu du mal à se faire une place dans certains domaines de l’édition, par exemple en « poésie Gallimard », elles trouvent d’autres éditeur</w:t>
      </w:r>
      <w:r w:rsidR="00183037">
        <w:rPr>
          <w:rFonts w:ascii="Times New Roman" w:eastAsia="Times New Roman" w:hAnsi="Times New Roman" w:cs="Times New Roman"/>
          <w:sz w:val="24"/>
          <w:szCs w:val="24"/>
        </w:rPr>
        <w:t>.ice</w:t>
      </w:r>
      <w:r>
        <w:rPr>
          <w:rFonts w:ascii="Times New Roman" w:eastAsia="Times New Roman" w:hAnsi="Times New Roman" w:cs="Times New Roman"/>
          <w:sz w:val="24"/>
          <w:szCs w:val="24"/>
        </w:rPr>
        <w:t>s, ailleurs, sous forme papier. L’auto-édition par le net ou les revues numériques représentent aussi un moyen pour les femmes de toucher un lectorat dans les circuits officiels et même en dehors : on pense à l’impact internet de l’écrivaine canadienne Rupi Kaur</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par exemple, qui relève d’un véritable phénomène. Les contacts avec le public lors des rencontres d’écrivain.es aujourd’hui ne sont-elles pas aussi l’occasion d’infléchir le monde littéraire en y marquant la présence des femmes ? Le lectorat est souvent devenu plus féminin</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 les festivals du livre et rencontres d’autrices font aussi le plein. Les salons d’autrices ou de femmes savantes du XVII</w:t>
      </w:r>
      <w:r w:rsidRPr="00DE2F85">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siècle étaient déjà un laboratoire littéraire, conçu et pratiqué comme tel, permettant d’ailleurs l’avènement de nouveaux courants de pensée et genres littéraires comme le roman, au grand dam de certains censeurs qui estimaient que la grande littérature s’efféminait et donc se dégradait</w:t>
      </w:r>
      <w:r w:rsidR="00C57AF5">
        <w:rPr>
          <w:rStyle w:val="Appelnotedebasdep"/>
          <w:rFonts w:ascii="Times New Roman" w:eastAsia="Times New Roman" w:hAnsi="Times New Roman" w:cs="Times New Roman"/>
          <w:sz w:val="24"/>
          <w:szCs w:val="24"/>
        </w:rPr>
        <w:footnoteReference w:id="19"/>
      </w:r>
      <w:r>
        <w:rPr>
          <w:rFonts w:ascii="Times New Roman" w:eastAsia="Times New Roman" w:hAnsi="Times New Roman" w:cs="Times New Roman"/>
          <w:sz w:val="24"/>
          <w:szCs w:val="24"/>
        </w:rPr>
        <w:t xml:space="preserve">. Aujourd’hui cependant, l’importance croissante </w:t>
      </w:r>
      <w:r>
        <w:rPr>
          <w:rFonts w:ascii="Times New Roman" w:eastAsia="Times New Roman" w:hAnsi="Times New Roman" w:cs="Times New Roman"/>
          <w:sz w:val="24"/>
          <w:szCs w:val="24"/>
        </w:rPr>
        <w:lastRenderedPageBreak/>
        <w:t>d’un lectorat sensible aux questions de genre produit des infléchissements sur la littérature et ses institutions, même si les échos sont troublants avec l’époque de la Querelle des femmes.</w:t>
      </w:r>
    </w:p>
    <w:p w14:paraId="0000000C" w14:textId="0308FE39" w:rsidR="0044556D" w:rsidRDefault="00101242">
      <w:pPr>
        <w:pBdr>
          <w:top w:val="nil"/>
          <w:left w:val="nil"/>
          <w:bottom w:val="nil"/>
          <w:right w:val="nil"/>
          <w:between w:val="nil"/>
        </w:pBdr>
        <w:spacing w:after="119" w:line="240" w:lineRule="auto"/>
        <w:ind w:firstLine="708"/>
        <w:jc w:val="both"/>
        <w:rPr>
          <w:rFonts w:ascii="Times New Roman" w:eastAsia="Times New Roman" w:hAnsi="Times New Roman" w:cs="Times New Roman"/>
          <w:strike/>
          <w:color w:val="000000"/>
          <w:sz w:val="24"/>
          <w:szCs w:val="24"/>
        </w:rPr>
      </w:pPr>
      <w:r w:rsidRPr="00101242">
        <w:rPr>
          <w:rFonts w:ascii="Times New Roman" w:hAnsi="Times New Roman" w:cs="Times New Roman"/>
          <w:color w:val="000000"/>
          <w:sz w:val="24"/>
          <w:szCs w:val="24"/>
        </w:rPr>
        <w:t xml:space="preserve">L’une des approches de ce colloque prendra en compte les influences exercées par l’étranger sur la littérature et la pensée littéraire françaises. On s’interrogera aussi sur l’influence que la littérature française exerce sur les écrivaines et sur les critiques féministes et émanant des études de genre, hors de la sphère culturelle française. </w:t>
      </w:r>
      <w:r w:rsidR="003850BE">
        <w:rPr>
          <w:rFonts w:ascii="Times New Roman" w:eastAsia="Times New Roman" w:hAnsi="Times New Roman" w:cs="Times New Roman"/>
          <w:color w:val="000000"/>
          <w:sz w:val="24"/>
          <w:szCs w:val="24"/>
        </w:rPr>
        <w:t xml:space="preserve">Un tour d’horizon plus large sur la réception des écrivaines françaises à l’étranger, comme ce fut le cas de la lecture des théoriciennes et écrivaines de la génération féministe </w:t>
      </w:r>
      <w:r w:rsidR="003850BE">
        <w:rPr>
          <w:rFonts w:ascii="Times New Roman" w:eastAsia="Times New Roman" w:hAnsi="Times New Roman" w:cs="Times New Roman"/>
          <w:sz w:val="24"/>
          <w:szCs w:val="24"/>
        </w:rPr>
        <w:t>des</w:t>
      </w:r>
      <w:r w:rsidR="003850BE">
        <w:rPr>
          <w:rFonts w:ascii="Times New Roman" w:eastAsia="Times New Roman" w:hAnsi="Times New Roman" w:cs="Times New Roman"/>
          <w:color w:val="000000"/>
          <w:sz w:val="24"/>
          <w:szCs w:val="24"/>
        </w:rPr>
        <w:t xml:space="preserve"> années 1970 (</w:t>
      </w:r>
      <w:r w:rsidR="00292762">
        <w:rPr>
          <w:rFonts w:ascii="Times New Roman" w:eastAsia="Times New Roman" w:hAnsi="Times New Roman" w:cs="Times New Roman"/>
          <w:sz w:val="24"/>
          <w:szCs w:val="24"/>
        </w:rPr>
        <w:t>on pense au</w:t>
      </w:r>
      <w:r w:rsidR="003850BE">
        <w:rPr>
          <w:rFonts w:ascii="Times New Roman" w:eastAsia="Times New Roman" w:hAnsi="Times New Roman" w:cs="Times New Roman"/>
          <w:color w:val="000000"/>
          <w:sz w:val="24"/>
          <w:szCs w:val="24"/>
        </w:rPr>
        <w:t xml:space="preserve"> voyage de Christine Delphy en Serbie, qui donna un tournant nouveau aux féminismes serbes), permet de voir en quoi cette littérature peut avoir un impact hors des frontières de l’hexagone. En retour, on note </w:t>
      </w:r>
      <w:r w:rsidR="003850BE">
        <w:rPr>
          <w:rFonts w:ascii="Times New Roman" w:eastAsia="Times New Roman" w:hAnsi="Times New Roman" w:cs="Times New Roman"/>
          <w:sz w:val="24"/>
          <w:szCs w:val="24"/>
        </w:rPr>
        <w:t>qu</w:t>
      </w:r>
      <w:r w:rsidR="00F57F10">
        <w:rPr>
          <w:rFonts w:ascii="Times New Roman" w:eastAsia="Times New Roman" w:hAnsi="Times New Roman" w:cs="Times New Roman"/>
          <w:sz w:val="24"/>
          <w:szCs w:val="24"/>
        </w:rPr>
        <w:t>e la littérature en France et son étude</w:t>
      </w:r>
      <w:r w:rsidR="003850BE">
        <w:rPr>
          <w:rFonts w:ascii="Times New Roman" w:eastAsia="Times New Roman" w:hAnsi="Times New Roman" w:cs="Times New Roman"/>
          <w:sz w:val="24"/>
          <w:szCs w:val="24"/>
        </w:rPr>
        <w:t xml:space="preserve"> </w:t>
      </w:r>
      <w:r w:rsidR="003850BE">
        <w:rPr>
          <w:rFonts w:ascii="Times New Roman" w:eastAsia="Times New Roman" w:hAnsi="Times New Roman" w:cs="Times New Roman"/>
          <w:color w:val="000000"/>
          <w:sz w:val="24"/>
          <w:szCs w:val="24"/>
        </w:rPr>
        <w:t>s</w:t>
      </w:r>
      <w:r w:rsidR="003850BE">
        <w:rPr>
          <w:rFonts w:ascii="Times New Roman" w:eastAsia="Times New Roman" w:hAnsi="Times New Roman" w:cs="Times New Roman"/>
          <w:sz w:val="24"/>
          <w:szCs w:val="24"/>
        </w:rPr>
        <w:t>’imprègne</w:t>
      </w:r>
      <w:r w:rsidR="00F57F10">
        <w:rPr>
          <w:rFonts w:ascii="Times New Roman" w:eastAsia="Times New Roman" w:hAnsi="Times New Roman" w:cs="Times New Roman"/>
          <w:sz w:val="24"/>
          <w:szCs w:val="24"/>
        </w:rPr>
        <w:t>nt</w:t>
      </w:r>
      <w:r w:rsidR="003850BE">
        <w:rPr>
          <w:rFonts w:ascii="Times New Roman" w:eastAsia="Times New Roman" w:hAnsi="Times New Roman" w:cs="Times New Roman"/>
          <w:color w:val="000000"/>
          <w:sz w:val="24"/>
          <w:szCs w:val="24"/>
        </w:rPr>
        <w:t xml:space="preserve"> des influences de l’étranger, ou joue</w:t>
      </w:r>
      <w:r w:rsidR="00166554">
        <w:rPr>
          <w:rFonts w:ascii="Times New Roman" w:eastAsia="Times New Roman" w:hAnsi="Times New Roman" w:cs="Times New Roman"/>
          <w:color w:val="000000"/>
          <w:sz w:val="24"/>
          <w:szCs w:val="24"/>
        </w:rPr>
        <w:t>nt</w:t>
      </w:r>
      <w:r w:rsidR="003850BE">
        <w:rPr>
          <w:rFonts w:ascii="Times New Roman" w:eastAsia="Times New Roman" w:hAnsi="Times New Roman" w:cs="Times New Roman"/>
          <w:color w:val="000000"/>
          <w:sz w:val="24"/>
          <w:szCs w:val="24"/>
        </w:rPr>
        <w:t xml:space="preserve"> de la reconnaissance externe, comme ce fut le cas pour Monique</w:t>
      </w:r>
      <w:r w:rsidR="003850BE">
        <w:rPr>
          <w:rFonts w:ascii="Times New Roman" w:eastAsia="Times New Roman" w:hAnsi="Times New Roman" w:cs="Times New Roman"/>
          <w:sz w:val="24"/>
          <w:szCs w:val="24"/>
        </w:rPr>
        <w:t xml:space="preserve"> Wittig, dont </w:t>
      </w:r>
      <w:r w:rsidR="003850BE">
        <w:rPr>
          <w:rFonts w:ascii="Times New Roman" w:eastAsia="Times New Roman" w:hAnsi="Times New Roman" w:cs="Times New Roman"/>
          <w:i/>
          <w:sz w:val="24"/>
          <w:szCs w:val="24"/>
        </w:rPr>
        <w:t>La Pensée straight</w:t>
      </w:r>
      <w:r w:rsidR="003850BE">
        <w:rPr>
          <w:rFonts w:ascii="Times New Roman" w:eastAsia="Times New Roman" w:hAnsi="Times New Roman" w:cs="Times New Roman"/>
          <w:sz w:val="24"/>
          <w:szCs w:val="24"/>
        </w:rPr>
        <w:t xml:space="preserve"> a reçu un véritable coup de projecteur grâce aux États-Unis. Cela vaut pour les siècles plus anciens : on a pu évaluer plus justement l’originalité de Louise Labé à l’aune des écrivaines italiennes qui l’ont précédée de peu ou qui lui ont été contemporaines</w:t>
      </w:r>
      <w:r w:rsidR="003850BE">
        <w:rPr>
          <w:rFonts w:ascii="Times New Roman" w:eastAsia="Times New Roman" w:hAnsi="Times New Roman" w:cs="Times New Roman"/>
          <w:sz w:val="24"/>
          <w:szCs w:val="24"/>
          <w:vertAlign w:val="superscript"/>
        </w:rPr>
        <w:footnoteReference w:id="20"/>
      </w:r>
      <w:r w:rsidR="003850BE">
        <w:rPr>
          <w:rFonts w:ascii="Times New Roman" w:eastAsia="Times New Roman" w:hAnsi="Times New Roman" w:cs="Times New Roman"/>
          <w:sz w:val="24"/>
          <w:szCs w:val="24"/>
        </w:rPr>
        <w:t>. Il sera ainsi important de considérer le genre comme un site de comparaison pour prendre en compte combien une forme d’</w:t>
      </w:r>
      <w:r w:rsidR="003850BE">
        <w:rPr>
          <w:rFonts w:ascii="Times New Roman" w:eastAsia="Times New Roman" w:hAnsi="Times New Roman" w:cs="Times New Roman"/>
          <w:i/>
          <w:sz w:val="24"/>
          <w:szCs w:val="24"/>
        </w:rPr>
        <w:t>internationale du genre</w:t>
      </w:r>
      <w:r w:rsidR="003850BE">
        <w:rPr>
          <w:rFonts w:ascii="Times New Roman" w:eastAsia="Times New Roman" w:hAnsi="Times New Roman" w:cs="Times New Roman"/>
          <w:sz w:val="24"/>
          <w:szCs w:val="24"/>
        </w:rPr>
        <w:t xml:space="preserve"> a permis ces nombreux transferts d’un espace culturel à l’autre. Une comparaison avec les études féministes et de genre dans d’autres pays serait également riche d’enseignements. Car nombreux sont </w:t>
      </w:r>
      <w:r w:rsidR="00B6615C">
        <w:rPr>
          <w:rFonts w:ascii="Times New Roman" w:eastAsia="Times New Roman" w:hAnsi="Times New Roman" w:cs="Times New Roman"/>
          <w:sz w:val="24"/>
          <w:szCs w:val="24"/>
        </w:rPr>
        <w:t>ceux</w:t>
      </w:r>
      <w:r w:rsidR="003850BE">
        <w:rPr>
          <w:rFonts w:ascii="Times New Roman" w:eastAsia="Times New Roman" w:hAnsi="Times New Roman" w:cs="Times New Roman"/>
          <w:sz w:val="24"/>
          <w:szCs w:val="24"/>
        </w:rPr>
        <w:t xml:space="preserve"> où se développent une pensée littéraire féministe et une étude des genres, ainsi qu’une reconnaissance de la littérature féminine (ainsi, par exemple, le prix littéraire Alessio a-t-il été donné en Italie ces dernières années surtout à des écrivaines</w:t>
      </w:r>
      <w:r w:rsidR="003850BE">
        <w:rPr>
          <w:rFonts w:ascii="Times New Roman" w:eastAsia="Times New Roman" w:hAnsi="Times New Roman" w:cs="Times New Roman"/>
          <w:color w:val="000000"/>
          <w:sz w:val="24"/>
          <w:szCs w:val="24"/>
        </w:rPr>
        <w:t>). Cette reconnaissance peut être transnationale, comme celle de Gabriela Mistral laur</w:t>
      </w:r>
      <w:r w:rsidR="003850BE">
        <w:rPr>
          <w:rFonts w:ascii="Times New Roman" w:eastAsia="Times New Roman" w:hAnsi="Times New Roman" w:cs="Times New Roman"/>
          <w:sz w:val="24"/>
          <w:szCs w:val="24"/>
        </w:rPr>
        <w:t>éate du prix Nobel en 1945 (premier lauréat d’Amérique latine), et infléchir voire forcer les valeurs nationales - elle reçut enfin le Prix National de Littérature chilien en 1951.</w:t>
      </w:r>
      <w:r w:rsidR="003850BE">
        <w:rPr>
          <w:rFonts w:ascii="Times New Roman" w:eastAsia="Times New Roman" w:hAnsi="Times New Roman" w:cs="Times New Roman"/>
          <w:color w:val="000000"/>
          <w:sz w:val="24"/>
          <w:szCs w:val="24"/>
        </w:rPr>
        <w:t xml:space="preserve"> </w:t>
      </w:r>
    </w:p>
    <w:p w14:paraId="0000000D" w14:textId="77777777" w:rsidR="0044556D" w:rsidRDefault="0044556D">
      <w:pPr>
        <w:pBdr>
          <w:top w:val="nil"/>
          <w:left w:val="nil"/>
          <w:bottom w:val="nil"/>
          <w:right w:val="nil"/>
          <w:between w:val="nil"/>
        </w:pBdr>
        <w:spacing w:after="119" w:line="240" w:lineRule="auto"/>
        <w:ind w:firstLine="708"/>
        <w:jc w:val="both"/>
        <w:rPr>
          <w:rFonts w:ascii="Times New Roman" w:eastAsia="Times New Roman" w:hAnsi="Times New Roman" w:cs="Times New Roman"/>
          <w:strike/>
          <w:sz w:val="24"/>
          <w:szCs w:val="24"/>
        </w:rPr>
      </w:pPr>
    </w:p>
    <w:p w14:paraId="0000000E" w14:textId="5DFB31FA"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b/>
          <w:sz w:val="30"/>
          <w:szCs w:val="30"/>
        </w:rPr>
      </w:pPr>
      <w:r>
        <w:rPr>
          <w:rFonts w:ascii="Times New Roman" w:eastAsia="Times New Roman" w:hAnsi="Times New Roman" w:cs="Times New Roman"/>
          <w:b/>
          <w:sz w:val="24"/>
          <w:szCs w:val="24"/>
        </w:rPr>
        <w:t xml:space="preserve">II. </w:t>
      </w:r>
      <w:r w:rsidR="00F35757">
        <w:rPr>
          <w:rFonts w:ascii="Times New Roman" w:eastAsia="Times New Roman" w:hAnsi="Times New Roman" w:cs="Times New Roman"/>
          <w:b/>
          <w:sz w:val="24"/>
          <w:szCs w:val="24"/>
        </w:rPr>
        <w:t>L</w:t>
      </w:r>
      <w:r w:rsidR="00FB3BB7">
        <w:rPr>
          <w:rFonts w:ascii="Times New Roman" w:eastAsia="Times New Roman" w:hAnsi="Times New Roman" w:cs="Times New Roman"/>
          <w:b/>
          <w:sz w:val="24"/>
          <w:szCs w:val="24"/>
        </w:rPr>
        <w:t xml:space="preserve">ittérature et </w:t>
      </w:r>
      <w:r w:rsidR="00F35757">
        <w:rPr>
          <w:rFonts w:ascii="Times New Roman" w:eastAsia="Times New Roman" w:hAnsi="Times New Roman" w:cs="Times New Roman"/>
          <w:b/>
          <w:sz w:val="24"/>
          <w:szCs w:val="24"/>
        </w:rPr>
        <w:t>é</w:t>
      </w:r>
      <w:r>
        <w:rPr>
          <w:rFonts w:ascii="Times New Roman" w:eastAsia="Times New Roman" w:hAnsi="Times New Roman" w:cs="Times New Roman"/>
          <w:b/>
          <w:sz w:val="24"/>
          <w:szCs w:val="24"/>
        </w:rPr>
        <w:t>tudes de genre</w:t>
      </w:r>
    </w:p>
    <w:p w14:paraId="0000000F" w14:textId="61C34D86"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 débats virulent</w:t>
      </w:r>
      <w:r>
        <w:rPr>
          <w:rFonts w:ascii="Times New Roman" w:eastAsia="Times New Roman" w:hAnsi="Times New Roman" w:cs="Times New Roman"/>
          <w:sz w:val="24"/>
          <w:szCs w:val="24"/>
        </w:rPr>
        <w:t>s ont vu le jour au moment même où le féminisme classique a dû aussi prendre en compte ses points longtemps restés aveugles : 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études lesbiennes et gays, les études </w:t>
      </w:r>
      <w:r>
        <w:rPr>
          <w:rFonts w:ascii="Times New Roman" w:eastAsia="Times New Roman" w:hAnsi="Times New Roman" w:cs="Times New Roman"/>
          <w:i/>
          <w:sz w:val="24"/>
          <w:szCs w:val="24"/>
        </w:rPr>
        <w:t>queer</w:t>
      </w:r>
      <w:r>
        <w:rPr>
          <w:rFonts w:ascii="Times New Roman" w:eastAsia="Times New Roman" w:hAnsi="Times New Roman" w:cs="Times New Roman"/>
          <w:color w:val="000000"/>
          <w:sz w:val="24"/>
          <w:szCs w:val="24"/>
        </w:rPr>
        <w:t xml:space="preserve"> et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es </w:t>
      </w:r>
      <w:r>
        <w:rPr>
          <w:rFonts w:ascii="Times New Roman" w:eastAsia="Times New Roman" w:hAnsi="Times New Roman" w:cs="Times New Roman"/>
          <w:sz w:val="24"/>
          <w:szCs w:val="24"/>
        </w:rPr>
        <w:t xml:space="preserve">approches </w:t>
      </w:r>
      <w:r>
        <w:rPr>
          <w:rFonts w:ascii="Times New Roman" w:eastAsia="Times New Roman" w:hAnsi="Times New Roman" w:cs="Times New Roman"/>
          <w:color w:val="000000"/>
          <w:sz w:val="24"/>
          <w:szCs w:val="24"/>
        </w:rPr>
        <w:t>intersection</w:t>
      </w:r>
      <w:r>
        <w:rPr>
          <w:rFonts w:ascii="Times New Roman" w:eastAsia="Times New Roman" w:hAnsi="Times New Roman" w:cs="Times New Roman"/>
          <w:sz w:val="24"/>
          <w:szCs w:val="24"/>
        </w:rPr>
        <w:t xml:space="preserve">nelles </w:t>
      </w:r>
      <w:r>
        <w:rPr>
          <w:rFonts w:ascii="Times New Roman" w:eastAsia="Times New Roman" w:hAnsi="Times New Roman" w:cs="Times New Roman"/>
          <w:color w:val="000000"/>
          <w:sz w:val="24"/>
          <w:szCs w:val="24"/>
        </w:rPr>
        <w:t>(Judith Butler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Donna Haraway, Teresa de L</w:t>
      </w:r>
      <w:r>
        <w:rPr>
          <w:rFonts w:ascii="Times New Roman" w:eastAsia="Times New Roman" w:hAnsi="Times New Roman" w:cs="Times New Roman"/>
          <w:sz w:val="24"/>
          <w:szCs w:val="24"/>
        </w:rPr>
        <w:t>auretis, bell hooks, Awa Thiam, Paul B. Preciado…</w:t>
      </w:r>
      <w:r>
        <w:rPr>
          <w:rFonts w:ascii="Times New Roman" w:eastAsia="Times New Roman" w:hAnsi="Times New Roman" w:cs="Times New Roman"/>
          <w:color w:val="000000"/>
          <w:sz w:val="24"/>
          <w:szCs w:val="24"/>
        </w:rPr>
        <w:t xml:space="preserve">). Ces difficultés se cristallisent dans </w:t>
      </w:r>
      <w:r>
        <w:rPr>
          <w:rFonts w:ascii="Times New Roman" w:eastAsia="Times New Roman" w:hAnsi="Times New Roman" w:cs="Times New Roman"/>
          <w:sz w:val="24"/>
          <w:szCs w:val="24"/>
        </w:rPr>
        <w:t xml:space="preserve">l’institutionnalisation progressive et encore inachevée des littératures féminines et féministes, mais aussi </w:t>
      </w:r>
      <w:r>
        <w:rPr>
          <w:rFonts w:ascii="Times New Roman" w:eastAsia="Times New Roman" w:hAnsi="Times New Roman" w:cs="Times New Roman"/>
          <w:i/>
          <w:sz w:val="24"/>
          <w:szCs w:val="24"/>
        </w:rPr>
        <w:t xml:space="preserve">queer </w:t>
      </w:r>
      <w:r>
        <w:rPr>
          <w:rFonts w:ascii="Times New Roman" w:eastAsia="Times New Roman" w:hAnsi="Times New Roman" w:cs="Times New Roman"/>
          <w:sz w:val="24"/>
          <w:szCs w:val="24"/>
        </w:rPr>
        <w:t>et lesbiennes et gays</w:t>
      </w:r>
      <w:r w:rsidR="00051500">
        <w:rPr>
          <w:rFonts w:ascii="Times New Roman" w:eastAsia="Times New Roman" w:hAnsi="Times New Roman" w:cs="Times New Roman"/>
          <w:sz w:val="24"/>
          <w:szCs w:val="24"/>
        </w:rPr>
        <w:t>. Elle</w:t>
      </w:r>
      <w:r>
        <w:rPr>
          <w:rFonts w:ascii="Times New Roman" w:eastAsia="Times New Roman" w:hAnsi="Times New Roman" w:cs="Times New Roman"/>
          <w:sz w:val="24"/>
          <w:szCs w:val="24"/>
        </w:rPr>
        <w:t xml:space="preserve"> invite à s’interroger sur </w:t>
      </w:r>
      <w:r w:rsidR="006342C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canon ou l</w:t>
      </w:r>
      <w:r w:rsidR="006342C9">
        <w:rPr>
          <w:rFonts w:ascii="Times New Roman" w:eastAsia="Times New Roman" w:hAnsi="Times New Roman" w:cs="Times New Roman"/>
          <w:sz w:val="24"/>
          <w:szCs w:val="24"/>
        </w:rPr>
        <w:t>e</w:t>
      </w:r>
      <w:r>
        <w:rPr>
          <w:rFonts w:ascii="Times New Roman" w:eastAsia="Times New Roman" w:hAnsi="Times New Roman" w:cs="Times New Roman"/>
          <w:sz w:val="24"/>
          <w:szCs w:val="24"/>
        </w:rPr>
        <w:t>s classiques : l’exclusion trop fréquente des espaces dits périphériques ou minoritaires de la « République mondiale des Lettres » (Pascal</w:t>
      </w:r>
      <w:r w:rsidR="008D6CC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Casanova) pose problème.</w:t>
      </w:r>
    </w:p>
    <w:p w14:paraId="00000010" w14:textId="020FBB9A"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Interroger le canon, c’est réfléchir aussi en termes de thématiques ou de styles. </w:t>
      </w:r>
      <w:r>
        <w:rPr>
          <w:rFonts w:ascii="Times New Roman" w:eastAsia="Times New Roman" w:hAnsi="Times New Roman" w:cs="Times New Roman"/>
          <w:color w:val="000000"/>
          <w:sz w:val="24"/>
          <w:szCs w:val="24"/>
        </w:rPr>
        <w:t xml:space="preserve">Faut-il ou non revendiquer une </w:t>
      </w:r>
      <w:r>
        <w:rPr>
          <w:rFonts w:ascii="Times New Roman" w:eastAsia="Times New Roman" w:hAnsi="Times New Roman" w:cs="Times New Roman"/>
          <w:sz w:val="24"/>
          <w:szCs w:val="24"/>
        </w:rPr>
        <w:t>« écriture féminine », comme le faisait par exemple Hélène Cixous, ou refuser une singularité collective fondée sur le genre, voire une « différance » ?  L’écriture est-elle un lieu privilégié du dépassement du binarisme, comme le voulait M</w:t>
      </w:r>
      <w:r w:rsidR="001C2075">
        <w:rPr>
          <w:rFonts w:ascii="Times New Roman" w:eastAsia="Times New Roman" w:hAnsi="Times New Roman" w:cs="Times New Roman"/>
          <w:sz w:val="24"/>
          <w:szCs w:val="24"/>
        </w:rPr>
        <w:t>onique</w:t>
      </w:r>
      <w:r>
        <w:rPr>
          <w:rFonts w:ascii="Times New Roman" w:eastAsia="Times New Roman" w:hAnsi="Times New Roman" w:cs="Times New Roman"/>
          <w:sz w:val="24"/>
          <w:szCs w:val="24"/>
        </w:rPr>
        <w:t xml:space="preserve"> Wittig ?  Enfin, l’écriture d’auteur.rices marginalisé.es par leur</w:t>
      </w:r>
      <w:r w:rsidR="005F229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5F229F">
        <w:rPr>
          <w:rFonts w:ascii="Times New Roman" w:eastAsia="Times New Roman" w:hAnsi="Times New Roman" w:cs="Times New Roman"/>
          <w:sz w:val="24"/>
          <w:szCs w:val="24"/>
        </w:rPr>
        <w:t>s</w:t>
      </w:r>
      <w:r>
        <w:rPr>
          <w:rFonts w:ascii="Times New Roman" w:eastAsia="Times New Roman" w:hAnsi="Times New Roman" w:cs="Times New Roman"/>
          <w:sz w:val="24"/>
          <w:szCs w:val="24"/>
        </w:rPr>
        <w:t>exu</w:t>
      </w:r>
      <w:r w:rsidR="005F229F">
        <w:rPr>
          <w:rFonts w:ascii="Times New Roman" w:eastAsia="Times New Roman" w:hAnsi="Times New Roman" w:cs="Times New Roman"/>
          <w:sz w:val="24"/>
          <w:szCs w:val="24"/>
        </w:rPr>
        <w:t>alité</w:t>
      </w:r>
      <w:r>
        <w:rPr>
          <w:rFonts w:ascii="Times New Roman" w:eastAsia="Times New Roman" w:hAnsi="Times New Roman" w:cs="Times New Roman"/>
          <w:sz w:val="24"/>
          <w:szCs w:val="24"/>
        </w:rPr>
        <w:t xml:space="preserve"> est-elle, ou non, un marqueur propre à un vécu expérientiel, voire le signe d’un « rapport spécifique » à la littérature</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 S</w:t>
      </w:r>
      <w:r>
        <w:rPr>
          <w:rFonts w:ascii="Times New Roman" w:eastAsia="Times New Roman" w:hAnsi="Times New Roman" w:cs="Times New Roman"/>
          <w:color w:val="000000"/>
          <w:sz w:val="24"/>
          <w:szCs w:val="24"/>
        </w:rPr>
        <w:t>i la théorie des années 1970 a donné une grande importance à la psychanalyse ou à la textanalyse, les féminismes, comme les études lesbiennes et gays</w:t>
      </w:r>
      <w:r w:rsidR="005F229F">
        <w:rPr>
          <w:rFonts w:ascii="Times New Roman" w:eastAsia="Times New Roman" w:hAnsi="Times New Roman" w:cs="Times New Roman"/>
          <w:color w:val="000000"/>
          <w:sz w:val="24"/>
          <w:szCs w:val="24"/>
        </w:rPr>
        <w:t xml:space="preserve"> puis les</w:t>
      </w:r>
      <w:r w:rsidR="006D54A5">
        <w:rPr>
          <w:rFonts w:ascii="Times New Roman" w:eastAsia="Times New Roman" w:hAnsi="Times New Roman" w:cs="Times New Roman"/>
          <w:color w:val="000000"/>
          <w:sz w:val="24"/>
          <w:szCs w:val="24"/>
        </w:rPr>
        <w:t xml:space="preserve"> études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queer</w:t>
      </w:r>
      <w:r w:rsidR="006D54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peuvent semblablement proposer des écritures alternatives à la vision traditionnelle de l’Œdipe, ainsi que le montre avec </w:t>
      </w:r>
      <w:r>
        <w:rPr>
          <w:rFonts w:ascii="Times New Roman" w:eastAsia="Times New Roman" w:hAnsi="Times New Roman" w:cs="Times New Roman"/>
          <w:sz w:val="24"/>
          <w:szCs w:val="24"/>
        </w:rPr>
        <w:t>force</w:t>
      </w:r>
      <w:r>
        <w:rPr>
          <w:rFonts w:ascii="Times New Roman" w:eastAsia="Times New Roman" w:hAnsi="Times New Roman" w:cs="Times New Roman"/>
          <w:color w:val="000000"/>
          <w:sz w:val="24"/>
          <w:szCs w:val="24"/>
        </w:rPr>
        <w:t xml:space="preserve"> par exemple l’écrivain Paul B. Preciado (</w:t>
      </w:r>
      <w:r>
        <w:rPr>
          <w:rFonts w:ascii="Times New Roman" w:eastAsia="Times New Roman" w:hAnsi="Times New Roman" w:cs="Times New Roman"/>
          <w:i/>
          <w:color w:val="000000"/>
          <w:sz w:val="24"/>
          <w:szCs w:val="24"/>
        </w:rPr>
        <w:t>Je suis un monstre qui vous parle</w:t>
      </w:r>
      <w:r>
        <w:rPr>
          <w:rFonts w:ascii="Times New Roman" w:eastAsia="Times New Roman" w:hAnsi="Times New Roman" w:cs="Times New Roman"/>
          <w:color w:val="000000"/>
          <w:sz w:val="24"/>
          <w:szCs w:val="24"/>
        </w:rPr>
        <w:t>,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après Luce Irigaray notamment. </w:t>
      </w:r>
    </w:p>
    <w:p w14:paraId="00000011" w14:textId="003ABD46"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Dans ce type de perspective, certain.es chercheur.ses en littérature tentent depuis longtemps d’échapper à la binarité de genre. C’est tout l’enjeu des études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qui s’intéressent à des corpus récents mais aussi anciens. Le collectif</w:t>
      </w:r>
      <w:r>
        <w:rPr>
          <w:rFonts w:ascii="Times New Roman" w:eastAsia="Times New Roman" w:hAnsi="Times New Roman" w:cs="Times New Roman"/>
          <w:i/>
          <w:sz w:val="24"/>
          <w:szCs w:val="24"/>
        </w:rPr>
        <w:t xml:space="preserve"> Shakesqueer: A Queer Companion to the Complete Works of Shakespeare</w:t>
      </w:r>
      <w:r>
        <w:rPr>
          <w:rFonts w:ascii="Times New Roman" w:eastAsia="Times New Roman" w:hAnsi="Times New Roman" w:cs="Times New Roman"/>
          <w:sz w:val="24"/>
          <w:szCs w:val="24"/>
        </w:rPr>
        <w:t xml:space="preserve"> (2011), suivi de peu d’un </w:t>
      </w:r>
      <w:r>
        <w:rPr>
          <w:rFonts w:ascii="Times New Roman" w:eastAsia="Times New Roman" w:hAnsi="Times New Roman" w:cs="Times New Roman"/>
          <w:i/>
          <w:sz w:val="24"/>
          <w:szCs w:val="24"/>
        </w:rPr>
        <w:t xml:space="preserve">Queer Shakespeare </w:t>
      </w:r>
      <w:r>
        <w:rPr>
          <w:rFonts w:ascii="Times New Roman" w:eastAsia="Times New Roman" w:hAnsi="Times New Roman" w:cs="Times New Roman"/>
          <w:sz w:val="24"/>
          <w:szCs w:val="24"/>
        </w:rPr>
        <w:t xml:space="preserve">(2017), est l’un des premiers dans ce domaine. Dans la foulée des théories de Thomas Laqueur, les études sur les siècles anciens ont été très sensibles à un </w:t>
      </w:r>
      <w:r>
        <w:rPr>
          <w:rFonts w:ascii="Times New Roman" w:eastAsia="Times New Roman" w:hAnsi="Times New Roman" w:cs="Times New Roman"/>
          <w:i/>
          <w:sz w:val="24"/>
          <w:szCs w:val="24"/>
        </w:rPr>
        <w:t xml:space="preserve">continuum </w:t>
      </w:r>
      <w:r>
        <w:rPr>
          <w:rFonts w:ascii="Times New Roman" w:eastAsia="Times New Roman" w:hAnsi="Times New Roman" w:cs="Times New Roman"/>
          <w:sz w:val="24"/>
          <w:szCs w:val="24"/>
        </w:rPr>
        <w:t xml:space="preserve">entre les sexes et parmi les premières à s’intéresser au brouillage des genres, que les textes anciens ne manquent jamais de mettre en scène. Il s’agit de proposer des </w:t>
      </w:r>
      <w:r>
        <w:rPr>
          <w:rFonts w:ascii="Times New Roman" w:eastAsia="Times New Roman" w:hAnsi="Times New Roman" w:cs="Times New Roman"/>
          <w:i/>
          <w:sz w:val="24"/>
          <w:szCs w:val="24"/>
        </w:rPr>
        <w:t>Queer (Re) Readings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des littératures anciennes, mais aussi </w:t>
      </w:r>
      <w:r w:rsidR="00B6615C">
        <w:rPr>
          <w:rFonts w:ascii="Times New Roman" w:eastAsia="Times New Roman" w:hAnsi="Times New Roman" w:cs="Times New Roman"/>
          <w:sz w:val="24"/>
          <w:szCs w:val="24"/>
        </w:rPr>
        <w:t>d’être</w:t>
      </w:r>
      <w:r>
        <w:rPr>
          <w:rFonts w:ascii="Times New Roman" w:eastAsia="Times New Roman" w:hAnsi="Times New Roman" w:cs="Times New Roman"/>
          <w:sz w:val="24"/>
          <w:szCs w:val="24"/>
        </w:rPr>
        <w:t xml:space="preserve"> conscient</w:t>
      </w:r>
      <w:r w:rsidR="00B6615C">
        <w:rPr>
          <w:rFonts w:ascii="Times New Roman" w:eastAsia="Times New Roman" w:hAnsi="Times New Roman" w:cs="Times New Roman"/>
          <w:sz w:val="24"/>
          <w:szCs w:val="24"/>
        </w:rPr>
        <w:t>.e</w:t>
      </w:r>
      <w:r>
        <w:rPr>
          <w:rFonts w:ascii="Times New Roman" w:eastAsia="Times New Roman" w:hAnsi="Times New Roman" w:cs="Times New Roman"/>
          <w:sz w:val="24"/>
          <w:szCs w:val="24"/>
        </w:rPr>
        <w:t>s de la queerité qu’elles contiennent en elles-même</w:t>
      </w:r>
      <w:r w:rsidR="00BC5C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grâce à des relectures, au plus proche des contestations anciennes des codes littéraires de la culture « </w:t>
      </w:r>
      <w:r>
        <w:rPr>
          <w:rFonts w:ascii="Times New Roman" w:eastAsia="Times New Roman" w:hAnsi="Times New Roman" w:cs="Times New Roman"/>
          <w:i/>
          <w:sz w:val="24"/>
          <w:szCs w:val="24"/>
        </w:rPr>
        <w:t xml:space="preserve">straight </w:t>
      </w:r>
      <w:r>
        <w:rPr>
          <w:rFonts w:ascii="Times New Roman" w:eastAsia="Times New Roman" w:hAnsi="Times New Roman" w:cs="Times New Roman"/>
          <w:sz w:val="24"/>
          <w:szCs w:val="24"/>
        </w:rPr>
        <w:t>», laquelle est remise en cause de façon de plus en plus frontale dans le domaine contemporain, avec ses propres problématiques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14:paraId="00000012" w14:textId="37F7181D" w:rsidR="0044556D" w:rsidRDefault="003850BE">
      <w:pPr>
        <w:pBdr>
          <w:top w:val="nil"/>
          <w:left w:val="nil"/>
          <w:bottom w:val="nil"/>
          <w:right w:val="nil"/>
          <w:between w:val="nil"/>
        </w:pBdr>
        <w:spacing w:after="119"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Pourtant, la binarité, justement contestée sur le plan ontologique, peut rester pertinente comme outil d’analyse en raison de l’histoire de la bipartition sexuée et sexuelle qui, sans cesse contestée, s’est imposée au fil des siècles. C’est pourquoi les études sur les masculinités et les hommes permettent des éclairages intéressants. Elles commencent tout juste à s’assurer une certaine visibilité dans les études littéraires françaises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w:t>
      </w:r>
    </w:p>
    <w:p w14:paraId="00000013" w14:textId="77777777" w:rsidR="0044556D" w:rsidRDefault="0044556D">
      <w:pPr>
        <w:pBdr>
          <w:top w:val="nil"/>
          <w:left w:val="nil"/>
          <w:bottom w:val="nil"/>
          <w:right w:val="nil"/>
          <w:between w:val="nil"/>
        </w:pBdr>
        <w:spacing w:after="119" w:line="240" w:lineRule="auto"/>
        <w:jc w:val="both"/>
        <w:rPr>
          <w:rFonts w:ascii="Times New Roman" w:eastAsia="Times New Roman" w:hAnsi="Times New Roman" w:cs="Times New Roman"/>
          <w:sz w:val="24"/>
          <w:szCs w:val="24"/>
        </w:rPr>
      </w:pPr>
    </w:p>
    <w:p w14:paraId="00000014" w14:textId="77777777" w:rsidR="0044556D" w:rsidRDefault="003850B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colloque permettra ainsi de sortir du seul paradigme de l’invisibilisation ou de l’invisibilité des écrivaines pour envisager, plutôt, ce que les études de genre ont permis et permettent aux études littéraires, depuis les premiers frémissements de ces approches jusqu’aux bouleversements plus contemporains.  </w:t>
      </w:r>
    </w:p>
    <w:p w14:paraId="00000015" w14:textId="77777777" w:rsidR="0044556D" w:rsidRDefault="0044556D">
      <w:pPr>
        <w:pBdr>
          <w:top w:val="nil"/>
          <w:left w:val="nil"/>
          <w:bottom w:val="nil"/>
          <w:right w:val="nil"/>
          <w:between w:val="nil"/>
        </w:pBdr>
        <w:spacing w:after="119" w:line="240" w:lineRule="auto"/>
        <w:jc w:val="both"/>
        <w:rPr>
          <w:rFonts w:ascii="Times New Roman" w:eastAsia="Times New Roman" w:hAnsi="Times New Roman" w:cs="Times New Roman"/>
          <w:sz w:val="24"/>
          <w:szCs w:val="24"/>
        </w:rPr>
      </w:pPr>
    </w:p>
    <w:p w14:paraId="00000016" w14:textId="77777777" w:rsidR="0044556D" w:rsidRDefault="003850BE">
      <w:pPr>
        <w:pBdr>
          <w:top w:val="nil"/>
          <w:left w:val="nil"/>
          <w:bottom w:val="nil"/>
          <w:right w:val="nil"/>
          <w:between w:val="nil"/>
        </w:pBdr>
        <w:spacing w:after="119"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7" w14:textId="35CC1D28"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 à l’Université, même si elle s’est emparée de ces questions, qu’en est-il vraiment des études de genre et des études f</w:t>
      </w:r>
      <w:r>
        <w:rPr>
          <w:rFonts w:ascii="Times New Roman" w:eastAsia="Times New Roman" w:hAnsi="Times New Roman" w:cs="Times New Roman"/>
          <w:sz w:val="24"/>
          <w:szCs w:val="24"/>
        </w:rPr>
        <w:t xml:space="preserve">éministes </w:t>
      </w:r>
      <w:r>
        <w:rPr>
          <w:rFonts w:ascii="Times New Roman" w:eastAsia="Times New Roman" w:hAnsi="Times New Roman" w:cs="Times New Roman"/>
          <w:color w:val="000000"/>
          <w:sz w:val="24"/>
          <w:szCs w:val="24"/>
        </w:rPr>
        <w:t>dans le</w:t>
      </w:r>
      <w:r w:rsidR="003D4A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disciplines littéraires ? C’est l’heure d</w:t>
      </w:r>
      <w:r>
        <w:rPr>
          <w:rFonts w:ascii="Times New Roman" w:eastAsia="Times New Roman" w:hAnsi="Times New Roman" w:cs="Times New Roman"/>
          <w:sz w:val="24"/>
          <w:szCs w:val="24"/>
        </w:rPr>
        <w:t>’un premier</w:t>
      </w:r>
      <w:r>
        <w:rPr>
          <w:rFonts w:ascii="Times New Roman" w:eastAsia="Times New Roman" w:hAnsi="Times New Roman" w:cs="Times New Roman"/>
          <w:color w:val="000000"/>
          <w:sz w:val="24"/>
          <w:szCs w:val="24"/>
        </w:rPr>
        <w:t xml:space="preserve"> bilan </w:t>
      </w:r>
      <w:r>
        <w:rPr>
          <w:rFonts w:ascii="Times New Roman" w:eastAsia="Times New Roman" w:hAnsi="Times New Roman" w:cs="Times New Roman"/>
          <w:sz w:val="24"/>
          <w:szCs w:val="24"/>
        </w:rPr>
        <w:t xml:space="preserve">et nous voudrions proposer un regard rétrospectif </w:t>
      </w:r>
      <w:r w:rsidR="00B6615C">
        <w:rPr>
          <w:rFonts w:ascii="Times New Roman" w:eastAsia="Times New Roman" w:hAnsi="Times New Roman" w:cs="Times New Roman"/>
          <w:sz w:val="24"/>
          <w:szCs w:val="24"/>
        </w:rPr>
        <w:t xml:space="preserve">et prospectif </w:t>
      </w:r>
      <w:r>
        <w:rPr>
          <w:rFonts w:ascii="Times New Roman" w:eastAsia="Times New Roman" w:hAnsi="Times New Roman" w:cs="Times New Roman"/>
          <w:sz w:val="24"/>
          <w:szCs w:val="24"/>
        </w:rPr>
        <w:t>sur les études de genre</w:t>
      </w:r>
      <w:r w:rsidR="006D54A5">
        <w:rPr>
          <w:rFonts w:ascii="Times New Roman" w:eastAsia="Times New Roman" w:hAnsi="Times New Roman" w:cs="Times New Roman"/>
          <w:sz w:val="24"/>
          <w:szCs w:val="24"/>
        </w:rPr>
        <w:t xml:space="preserve"> et des sexualités</w:t>
      </w:r>
      <w:r>
        <w:rPr>
          <w:rFonts w:ascii="Times New Roman" w:eastAsia="Times New Roman" w:hAnsi="Times New Roman" w:cs="Times New Roman"/>
          <w:sz w:val="24"/>
          <w:szCs w:val="24"/>
        </w:rPr>
        <w:t xml:space="preserve"> en proposant trois fils d’orientation.</w:t>
      </w:r>
    </w:p>
    <w:p w14:paraId="00000018" w14:textId="77777777"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9" w14:textId="13C6D66E" w:rsidR="0044556D" w:rsidRDefault="003850BE">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Premier fil : invisibilisation ; </w:t>
      </w:r>
      <w:r>
        <w:rPr>
          <w:rFonts w:ascii="Times New Roman" w:eastAsia="Times New Roman" w:hAnsi="Times New Roman" w:cs="Times New Roman"/>
          <w:sz w:val="24"/>
          <w:szCs w:val="24"/>
        </w:rPr>
        <w:t xml:space="preserve">cantonnements ; moyens de lutte pour la reconnaissance. Quelles </w:t>
      </w:r>
      <w:r>
        <w:rPr>
          <w:rFonts w:ascii="Times New Roman" w:eastAsia="Times New Roman" w:hAnsi="Times New Roman" w:cs="Times New Roman"/>
          <w:color w:val="000000"/>
          <w:sz w:val="24"/>
          <w:szCs w:val="24"/>
        </w:rPr>
        <w:t>études sur les femmes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ont cherché à rendre visibles les femmes et, par conséquent, implicitement ou non, </w:t>
      </w:r>
      <w:r>
        <w:rPr>
          <w:rFonts w:ascii="Times New Roman" w:eastAsia="Times New Roman" w:hAnsi="Times New Roman" w:cs="Times New Roman"/>
          <w:sz w:val="24"/>
          <w:szCs w:val="24"/>
        </w:rPr>
        <w:t>invitent</w:t>
      </w:r>
      <w:r>
        <w:rPr>
          <w:rFonts w:ascii="Times New Roman" w:eastAsia="Times New Roman" w:hAnsi="Times New Roman" w:cs="Times New Roman"/>
          <w:color w:val="000000"/>
          <w:sz w:val="24"/>
          <w:szCs w:val="24"/>
        </w:rPr>
        <w:t xml:space="preserve"> à un questionnement sur les processus d'exclusion qui les ont invisibilisées</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Quelles études féministes</w:t>
      </w:r>
      <w:r>
        <w:rPr>
          <w:rFonts w:ascii="Times New Roman" w:eastAsia="Times New Roman" w:hAnsi="Times New Roman" w:cs="Times New Roman"/>
          <w:color w:val="000000"/>
          <w:sz w:val="24"/>
          <w:szCs w:val="24"/>
        </w:rPr>
        <w:t xml:space="preserve"> ont cherché l'origine et les processus des phénomènes d'exclusion et </w:t>
      </w:r>
      <w:r w:rsidRPr="00C249A3">
        <w:rPr>
          <w:rFonts w:ascii="Times New Roman" w:eastAsia="Times New Roman" w:hAnsi="Times New Roman" w:cs="Times New Roman"/>
          <w:color w:val="000000"/>
          <w:sz w:val="24"/>
          <w:szCs w:val="24"/>
        </w:rPr>
        <w:t>d'oppression</w:t>
      </w:r>
      <w:r w:rsidRPr="00C249A3">
        <w:rPr>
          <w:rFonts w:ascii="Times New Roman" w:eastAsia="Times New Roman" w:hAnsi="Times New Roman" w:cs="Times New Roman"/>
          <w:sz w:val="24"/>
          <w:szCs w:val="24"/>
        </w:rPr>
        <w:t xml:space="preserve"> ? </w:t>
      </w:r>
      <w:r w:rsidR="00C249A3" w:rsidRPr="00C249A3">
        <w:rPr>
          <w:rFonts w:ascii="Times New Roman" w:hAnsi="Times New Roman" w:cs="Times New Roman"/>
          <w:color w:val="000000"/>
          <w:sz w:val="24"/>
          <w:szCs w:val="24"/>
        </w:rPr>
        <w:t>En quoi les pensées et les écritures féministes et du genre accompagnent-elles ou précèdent-elles les évolutions et les problèmes sociaux</w:t>
      </w:r>
      <w:r w:rsidR="00C249A3">
        <w:rPr>
          <w:rFonts w:ascii="Times New Roman" w:hAnsi="Times New Roman" w:cs="Times New Roman"/>
          <w:color w:val="000000"/>
          <w:sz w:val="24"/>
          <w:szCs w:val="24"/>
        </w:rPr>
        <w:t> </w:t>
      </w:r>
      <w:r w:rsidR="00C249A3" w:rsidRPr="00C249A3">
        <w:rPr>
          <w:rFonts w:ascii="Times New Roman" w:hAnsi="Times New Roman" w:cs="Times New Roman"/>
          <w:color w:val="000000"/>
          <w:sz w:val="24"/>
          <w:szCs w:val="24"/>
        </w:rPr>
        <w:t>?</w:t>
      </w:r>
      <w:r w:rsidR="00C249A3" w:rsidRPr="00C249A3">
        <w:rPr>
          <w:rFonts w:ascii="Times New Roman" w:eastAsia="Times New Roman" w:hAnsi="Times New Roman" w:cs="Times New Roman"/>
          <w:sz w:val="24"/>
          <w:szCs w:val="24"/>
        </w:rPr>
        <w:t xml:space="preserve"> </w:t>
      </w:r>
      <w:r w:rsidRPr="00C249A3">
        <w:rPr>
          <w:rFonts w:ascii="Times New Roman" w:eastAsia="Times New Roman" w:hAnsi="Times New Roman" w:cs="Times New Roman"/>
          <w:sz w:val="24"/>
          <w:szCs w:val="24"/>
        </w:rPr>
        <w:t>Nous proposons de rechercher</w:t>
      </w:r>
      <w:r w:rsidRPr="00C249A3">
        <w:rPr>
          <w:rFonts w:ascii="Times New Roman" w:eastAsia="Times New Roman" w:hAnsi="Times New Roman" w:cs="Times New Roman"/>
          <w:color w:val="000000"/>
          <w:sz w:val="24"/>
          <w:szCs w:val="24"/>
        </w:rPr>
        <w:t xml:space="preserve"> </w:t>
      </w:r>
      <w:r w:rsidRPr="00C249A3">
        <w:rPr>
          <w:rFonts w:ascii="Times New Roman" w:eastAsia="Times New Roman" w:hAnsi="Times New Roman" w:cs="Times New Roman"/>
          <w:sz w:val="24"/>
          <w:szCs w:val="24"/>
        </w:rPr>
        <w:t>d’</w:t>
      </w:r>
      <w:r w:rsidRPr="00C249A3">
        <w:rPr>
          <w:rFonts w:ascii="Times New Roman" w:eastAsia="Times New Roman" w:hAnsi="Times New Roman" w:cs="Times New Roman"/>
          <w:color w:val="000000"/>
          <w:sz w:val="24"/>
          <w:szCs w:val="24"/>
        </w:rPr>
        <w:t>où vient l'inégalité</w:t>
      </w:r>
      <w:r w:rsidRPr="00C249A3">
        <w:rPr>
          <w:rFonts w:ascii="Times New Roman" w:eastAsia="Times New Roman" w:hAnsi="Times New Roman" w:cs="Times New Roman"/>
          <w:sz w:val="24"/>
          <w:szCs w:val="24"/>
        </w:rPr>
        <w:t xml:space="preserve"> de traitement entre les auteur.es et d’interroger les recherches de nouvelles</w:t>
      </w:r>
      <w:r w:rsidRPr="00C249A3">
        <w:rPr>
          <w:rFonts w:ascii="Times New Roman" w:eastAsia="Times New Roman" w:hAnsi="Times New Roman" w:cs="Times New Roman"/>
          <w:color w:val="000000"/>
          <w:sz w:val="24"/>
          <w:szCs w:val="24"/>
        </w:rPr>
        <w:t xml:space="preserve"> </w:t>
      </w:r>
      <w:r w:rsidRPr="00C249A3">
        <w:rPr>
          <w:rFonts w:ascii="Times New Roman" w:eastAsia="Times New Roman" w:hAnsi="Times New Roman" w:cs="Times New Roman"/>
          <w:color w:val="000000"/>
          <w:sz w:val="24"/>
          <w:szCs w:val="24"/>
        </w:rPr>
        <w:lastRenderedPageBreak/>
        <w:t>méthodologies </w:t>
      </w:r>
      <w:r w:rsidRPr="00C249A3">
        <w:rPr>
          <w:rFonts w:ascii="Times New Roman" w:eastAsia="Times New Roman" w:hAnsi="Times New Roman" w:cs="Times New Roman"/>
          <w:sz w:val="24"/>
          <w:szCs w:val="24"/>
        </w:rPr>
        <w:t>qui permettent de</w:t>
      </w:r>
      <w:r w:rsidRPr="00C249A3">
        <w:rPr>
          <w:rFonts w:ascii="Times New Roman" w:eastAsia="Times New Roman" w:hAnsi="Times New Roman" w:cs="Times New Roman"/>
          <w:color w:val="000000"/>
          <w:sz w:val="24"/>
          <w:szCs w:val="24"/>
        </w:rPr>
        <w:t xml:space="preserve"> rebattre les cartes de l’objectivité scientifique. Comment </w:t>
      </w:r>
      <w:r w:rsidRPr="00C249A3">
        <w:rPr>
          <w:rFonts w:ascii="Times New Roman" w:eastAsia="Times New Roman" w:hAnsi="Times New Roman" w:cs="Times New Roman"/>
          <w:sz w:val="24"/>
          <w:szCs w:val="24"/>
        </w:rPr>
        <w:t>combattre</w:t>
      </w:r>
      <w:r w:rsidRPr="00C249A3">
        <w:rPr>
          <w:rFonts w:ascii="Times New Roman" w:eastAsia="Times New Roman" w:hAnsi="Times New Roman" w:cs="Times New Roman"/>
          <w:color w:val="000000"/>
          <w:sz w:val="24"/>
          <w:szCs w:val="24"/>
        </w:rPr>
        <w:t xml:space="preserve"> a</w:t>
      </w:r>
      <w:r w:rsidRPr="00C249A3">
        <w:rPr>
          <w:rFonts w:ascii="Times New Roman" w:eastAsia="Times New Roman" w:hAnsi="Times New Roman" w:cs="Times New Roman"/>
          <w:sz w:val="24"/>
          <w:szCs w:val="24"/>
        </w:rPr>
        <w:t>ujourd’hui l’invisibilisation ? Quelle est la position des</w:t>
      </w:r>
      <w:r>
        <w:rPr>
          <w:rFonts w:ascii="Times New Roman" w:eastAsia="Times New Roman" w:hAnsi="Times New Roman" w:cs="Times New Roman"/>
          <w:sz w:val="24"/>
          <w:szCs w:val="24"/>
        </w:rPr>
        <w:t xml:space="preserve"> autrices à propos des féminismes (Beauvoir, Ernaux, Duras peuvent en donner des exemples, mais il y en a d’autres) ? Dans quelle mesure les littératures et les imaginaires </w:t>
      </w:r>
      <w:r>
        <w:rPr>
          <w:rFonts w:ascii="Times New Roman" w:eastAsia="Times New Roman" w:hAnsi="Times New Roman" w:cs="Times New Roman"/>
          <w:i/>
          <w:sz w:val="24"/>
          <w:szCs w:val="24"/>
        </w:rPr>
        <w:t>queer</w:t>
      </w:r>
      <w:r>
        <w:rPr>
          <w:rFonts w:ascii="Times New Roman" w:eastAsia="Times New Roman" w:hAnsi="Times New Roman" w:cs="Times New Roman"/>
          <w:sz w:val="24"/>
          <w:szCs w:val="24"/>
        </w:rPr>
        <w:t>, lesbiens, gays ou émanant de masculinités ou de féminités non normatives, de littératures dites périphériques ont-ils été invisibilisés ou au contraire valorisés ?</w:t>
      </w:r>
    </w:p>
    <w:p w14:paraId="0000001A" w14:textId="77777777" w:rsidR="0044556D" w:rsidRDefault="0044556D">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1B" w14:textId="77777777" w:rsidR="0044556D" w:rsidRDefault="003850B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Deuxième fil : </w:t>
      </w:r>
      <w:r>
        <w:rPr>
          <w:rFonts w:ascii="Times New Roman" w:eastAsia="Times New Roman" w:hAnsi="Times New Roman" w:cs="Times New Roman"/>
          <w:sz w:val="24"/>
          <w:szCs w:val="24"/>
        </w:rPr>
        <w:t xml:space="preserve">s’interroger sur les productions littéraires </w:t>
      </w:r>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genre. </w:t>
      </w:r>
    </w:p>
    <w:p w14:paraId="0000001C" w14:textId="173876CF"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 genre rem</w:t>
      </w:r>
      <w:r>
        <w:rPr>
          <w:rFonts w:ascii="Times New Roman" w:eastAsia="Times New Roman" w:hAnsi="Times New Roman" w:cs="Times New Roman"/>
          <w:sz w:val="24"/>
          <w:szCs w:val="24"/>
        </w:rPr>
        <w:t>et</w:t>
      </w:r>
      <w:r>
        <w:rPr>
          <w:rFonts w:ascii="Times New Roman" w:eastAsia="Times New Roman" w:hAnsi="Times New Roman" w:cs="Times New Roman"/>
          <w:color w:val="000000"/>
          <w:sz w:val="24"/>
          <w:szCs w:val="24"/>
        </w:rPr>
        <w:t xml:space="preserve"> en question la prétendue naturalité des différences femmes/hommes </w:t>
      </w:r>
      <w:r>
        <w:rPr>
          <w:rFonts w:ascii="Times New Roman" w:eastAsia="Times New Roman" w:hAnsi="Times New Roman" w:cs="Times New Roman"/>
          <w:sz w:val="24"/>
          <w:szCs w:val="24"/>
        </w:rPr>
        <w:t>et met en lumière</w:t>
      </w:r>
      <w:r>
        <w:rPr>
          <w:rFonts w:ascii="Times New Roman" w:eastAsia="Times New Roman" w:hAnsi="Times New Roman" w:cs="Times New Roman"/>
          <w:color w:val="000000"/>
          <w:sz w:val="24"/>
          <w:szCs w:val="24"/>
        </w:rPr>
        <w:t xml:space="preserve"> la fluidité de genre, vécue ou choisie</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w:t>
      </w:r>
      <w:sdt>
        <w:sdtPr>
          <w:tag w:val="goog_rdk_2"/>
          <w:id w:val="-821266509"/>
        </w:sdtPr>
        <w:sdtEndPr/>
        <w:sdtContent>
          <w:r>
            <w:rPr>
              <w:rFonts w:ascii="Times New Roman" w:eastAsia="Times New Roman" w:hAnsi="Times New Roman" w:cs="Times New Roman"/>
              <w:color w:val="000000"/>
              <w:sz w:val="24"/>
              <w:szCs w:val="24"/>
            </w:rPr>
            <w:t xml:space="preserve"> </w:t>
          </w:r>
        </w:sdtContent>
      </w:sdt>
      <w:r>
        <w:rPr>
          <w:rFonts w:ascii="Times New Roman" w:eastAsia="Times New Roman" w:hAnsi="Times New Roman" w:cs="Times New Roman"/>
          <w:color w:val="000000"/>
          <w:sz w:val="24"/>
          <w:szCs w:val="24"/>
        </w:rPr>
        <w:t>Comment cela s</w:t>
      </w:r>
      <w:r>
        <w:rPr>
          <w:rFonts w:ascii="Times New Roman" w:eastAsia="Times New Roman" w:hAnsi="Times New Roman" w:cs="Times New Roman"/>
          <w:sz w:val="24"/>
          <w:szCs w:val="24"/>
        </w:rPr>
        <w:t xml:space="preserve">’exprime-t-il en littérature ? Comment les recherches peuvent-elles s’en emparer ? La fiction est-elle un espace particulier d’expérimentation sur les questions de genre ? </w:t>
      </w:r>
      <w:r w:rsidR="006252E2">
        <w:rPr>
          <w:rFonts w:ascii="Times New Roman" w:eastAsia="Times New Roman" w:hAnsi="Times New Roman" w:cs="Times New Roman"/>
          <w:sz w:val="24"/>
          <w:szCs w:val="24"/>
        </w:rPr>
        <w:t xml:space="preserve">Le théâtre, en ce qu’il est performance, propose-t-il un regard spécifique sur ces questions ? Qu’en est-il de la poésie ? </w:t>
      </w:r>
      <w:r>
        <w:rPr>
          <w:rFonts w:ascii="Times New Roman" w:eastAsia="Times New Roman" w:hAnsi="Times New Roman" w:cs="Times New Roman"/>
          <w:sz w:val="24"/>
          <w:szCs w:val="24"/>
        </w:rPr>
        <w:t>La littérature en général est-elle un laboratoire de prédilection sur ces questions, en littérature française, francophone ou dans d’autres langues</w:t>
      </w:r>
      <w:r w:rsidR="006252E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6D54A5">
        <w:rPr>
          <w:rFonts w:ascii="Times New Roman" w:eastAsia="Times New Roman" w:hAnsi="Times New Roman" w:cs="Times New Roman"/>
          <w:sz w:val="24"/>
          <w:szCs w:val="24"/>
        </w:rPr>
        <w:t>Comment les genres littéraires ont-ils été investis par les écrivain</w:t>
      </w:r>
      <w:r w:rsidR="003E3ABC">
        <w:rPr>
          <w:rFonts w:ascii="Times New Roman" w:eastAsia="Times New Roman" w:hAnsi="Times New Roman" w:cs="Times New Roman"/>
          <w:sz w:val="24"/>
          <w:szCs w:val="24"/>
        </w:rPr>
        <w:t>.</w:t>
      </w:r>
      <w:r w:rsidR="006D54A5">
        <w:rPr>
          <w:rFonts w:ascii="Times New Roman" w:eastAsia="Times New Roman" w:hAnsi="Times New Roman" w:cs="Times New Roman"/>
          <w:sz w:val="24"/>
          <w:szCs w:val="24"/>
        </w:rPr>
        <w:t>es féministes ?</w:t>
      </w:r>
    </w:p>
    <w:p w14:paraId="0000001D" w14:textId="77777777"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1E" w14:textId="77777777" w:rsidR="0044556D" w:rsidRDefault="003850BE">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Troisième fil : interro</w:t>
      </w:r>
      <w:r>
        <w:rPr>
          <w:rFonts w:ascii="Times New Roman" w:eastAsia="Times New Roman" w:hAnsi="Times New Roman" w:cs="Times New Roman"/>
          <w:sz w:val="24"/>
          <w:szCs w:val="24"/>
        </w:rPr>
        <w:t xml:space="preserve">gation réflexive et métacritique sur les </w:t>
      </w:r>
      <w:r>
        <w:rPr>
          <w:rFonts w:ascii="Times New Roman" w:eastAsia="Times New Roman" w:hAnsi="Times New Roman" w:cs="Times New Roman"/>
          <w:color w:val="000000"/>
          <w:sz w:val="24"/>
          <w:szCs w:val="24"/>
        </w:rPr>
        <w:t xml:space="preserve">études </w:t>
      </w:r>
      <w:r>
        <w:rPr>
          <w:rFonts w:ascii="Times New Roman" w:eastAsia="Times New Roman" w:hAnsi="Times New Roman" w:cs="Times New Roman"/>
          <w:i/>
          <w:color w:val="000000"/>
          <w:sz w:val="24"/>
          <w:szCs w:val="24"/>
        </w:rPr>
        <w:t>queer</w:t>
      </w:r>
      <w:r>
        <w:rPr>
          <w:rFonts w:ascii="Times New Roman" w:eastAsia="Times New Roman" w:hAnsi="Times New Roman" w:cs="Times New Roman"/>
          <w:color w:val="000000"/>
          <w:sz w:val="24"/>
          <w:szCs w:val="24"/>
        </w:rPr>
        <w:t xml:space="preserve">, lesbiennes et </w:t>
      </w:r>
      <w:sdt>
        <w:sdtPr>
          <w:tag w:val="goog_rdk_3"/>
          <w:id w:val="1559200395"/>
        </w:sdtPr>
        <w:sdtEndPr/>
        <w:sdtContent/>
      </w:sdt>
      <w:r>
        <w:rPr>
          <w:rFonts w:ascii="Times New Roman" w:eastAsia="Times New Roman" w:hAnsi="Times New Roman" w:cs="Times New Roman"/>
          <w:color w:val="000000"/>
          <w:sz w:val="24"/>
          <w:szCs w:val="24"/>
        </w:rPr>
        <w:t xml:space="preserve">gays, sur les masculinités, sur les femmes dans </w:t>
      </w:r>
      <w:r>
        <w:rPr>
          <w:rFonts w:ascii="Times New Roman" w:eastAsia="Times New Roman" w:hAnsi="Times New Roman" w:cs="Times New Roman"/>
          <w:sz w:val="24"/>
          <w:szCs w:val="24"/>
        </w:rPr>
        <w:t>la</w:t>
      </w:r>
      <w:r>
        <w:rPr>
          <w:rFonts w:ascii="Times New Roman" w:eastAsia="Times New Roman" w:hAnsi="Times New Roman" w:cs="Times New Roman"/>
          <w:color w:val="000000"/>
          <w:sz w:val="24"/>
          <w:szCs w:val="24"/>
        </w:rPr>
        <w:t xml:space="preserve"> discipline littéraire.</w:t>
      </w:r>
      <w:r>
        <w:rPr>
          <w:rFonts w:ascii="Times New Roman" w:eastAsia="Times New Roman" w:hAnsi="Times New Roman" w:cs="Times New Roman"/>
          <w:sz w:val="24"/>
          <w:szCs w:val="24"/>
        </w:rPr>
        <w:t xml:space="preserve"> </w:t>
      </w:r>
    </w:p>
    <w:p w14:paraId="0000001F" w14:textId="4A6C4E22"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Quel regard peut-on porter sur le passé, sur l’état actuel des études féminines et féministes </w:t>
      </w:r>
      <w:r w:rsidRPr="003A29BC">
        <w:rPr>
          <w:rFonts w:ascii="Times New Roman" w:eastAsia="Times New Roman" w:hAnsi="Times New Roman" w:cs="Times New Roman"/>
          <w:sz w:val="24"/>
          <w:szCs w:val="24"/>
        </w:rPr>
        <w:t xml:space="preserve">littéraires ? </w:t>
      </w:r>
      <w:r w:rsidR="003A29BC" w:rsidRPr="003A29BC">
        <w:rPr>
          <w:rFonts w:ascii="Times New Roman" w:hAnsi="Times New Roman" w:cs="Times New Roman"/>
          <w:sz w:val="24"/>
          <w:szCs w:val="24"/>
        </w:rPr>
        <w:t xml:space="preserve">Quels conflits définitionnels ou théoriques existent, ou ont existé ? </w:t>
      </w:r>
      <w:r w:rsidRPr="003A29BC">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nous apprend la comparaison entre les études littéraires de genre en français, en pays francophones et dans d’autres langues et cultures pour nos propres pratiques réflexives ? Quelle est la part de reconnaissance institutionnelle pour ces études en France aujourd’hui et par quels canaux passe-t-elle (Université, sociétés savantes, associ</w:t>
      </w:r>
      <w:r w:rsidRPr="00C91730">
        <w:rPr>
          <w:rFonts w:ascii="Times New Roman" w:eastAsia="Times New Roman" w:hAnsi="Times New Roman" w:cs="Times New Roman"/>
          <w:sz w:val="24"/>
          <w:szCs w:val="24"/>
        </w:rPr>
        <w:t>ations…)</w:t>
      </w:r>
      <w:r w:rsidR="00C91730">
        <w:rPr>
          <w:rFonts w:ascii="Times New Roman" w:eastAsia="Times New Roman" w:hAnsi="Times New Roman" w:cs="Times New Roman"/>
          <w:sz w:val="24"/>
          <w:szCs w:val="24"/>
        </w:rPr>
        <w:t> </w:t>
      </w:r>
      <w:r w:rsidRPr="00C91730">
        <w:rPr>
          <w:rFonts w:ascii="Times New Roman" w:eastAsia="Times New Roman" w:hAnsi="Times New Roman" w:cs="Times New Roman"/>
          <w:sz w:val="24"/>
          <w:szCs w:val="24"/>
        </w:rPr>
        <w:t>?</w:t>
      </w:r>
      <w:r w:rsidR="00C91730" w:rsidRPr="00C91730">
        <w:rPr>
          <w:rFonts w:ascii="Times New Roman" w:eastAsia="Times New Roman" w:hAnsi="Times New Roman" w:cs="Times New Roman"/>
          <w:sz w:val="24"/>
          <w:szCs w:val="24"/>
        </w:rPr>
        <w:t xml:space="preserve"> </w:t>
      </w:r>
      <w:r w:rsidR="00C91730" w:rsidRPr="00C91730">
        <w:rPr>
          <w:rFonts w:ascii="Times New Roman" w:hAnsi="Times New Roman" w:cs="Times New Roman"/>
          <w:sz w:val="24"/>
          <w:szCs w:val="24"/>
        </w:rPr>
        <w:t>Comment la création littéraire et la pensée du genre se nourrissent-elles</w:t>
      </w:r>
      <w:r w:rsidR="00183A2D">
        <w:rPr>
          <w:rFonts w:ascii="Times New Roman" w:hAnsi="Times New Roman" w:cs="Times New Roman"/>
          <w:sz w:val="24"/>
          <w:szCs w:val="24"/>
        </w:rPr>
        <w:t>, ou non,</w:t>
      </w:r>
      <w:r w:rsidR="00C91730" w:rsidRPr="00C91730">
        <w:rPr>
          <w:rFonts w:ascii="Times New Roman" w:hAnsi="Times New Roman" w:cs="Times New Roman"/>
          <w:sz w:val="24"/>
          <w:szCs w:val="24"/>
        </w:rPr>
        <w:t xml:space="preserve"> l’une et l’autre ?</w:t>
      </w:r>
    </w:p>
    <w:p w14:paraId="00000020" w14:textId="77777777"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1" w14:textId="77777777"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Dans chacun de ces domaines, existe la</w:t>
      </w:r>
      <w:r>
        <w:rPr>
          <w:rFonts w:ascii="Times New Roman" w:eastAsia="Times New Roman" w:hAnsi="Times New Roman" w:cs="Times New Roman"/>
          <w:color w:val="000000"/>
          <w:sz w:val="24"/>
          <w:szCs w:val="24"/>
        </w:rPr>
        <w:t xml:space="preserve"> possibilité d’études de cas</w:t>
      </w:r>
      <w:r>
        <w:rPr>
          <w:rFonts w:ascii="Times New Roman" w:eastAsia="Times New Roman" w:hAnsi="Times New Roman" w:cs="Times New Roman"/>
          <w:sz w:val="24"/>
          <w:szCs w:val="24"/>
        </w:rPr>
        <w:t>. Nous privilégierons les propositions qui montrent le souci d</w:t>
      </w:r>
      <w:r>
        <w:rPr>
          <w:rFonts w:ascii="Times New Roman" w:eastAsia="Times New Roman" w:hAnsi="Times New Roman" w:cs="Times New Roman"/>
          <w:color w:val="000000"/>
          <w:sz w:val="24"/>
          <w:szCs w:val="24"/>
        </w:rPr>
        <w:t xml:space="preserve">’une approche critique </w:t>
      </w:r>
      <w:r>
        <w:rPr>
          <w:rFonts w:ascii="Times New Roman" w:eastAsia="Times New Roman" w:hAnsi="Times New Roman" w:cs="Times New Roman"/>
          <w:sz w:val="24"/>
          <w:szCs w:val="24"/>
        </w:rPr>
        <w:t xml:space="preserve">et/ou </w:t>
      </w:r>
      <w:r>
        <w:rPr>
          <w:rFonts w:ascii="Times New Roman" w:eastAsia="Times New Roman" w:hAnsi="Times New Roman" w:cs="Times New Roman"/>
          <w:color w:val="000000"/>
          <w:sz w:val="24"/>
          <w:szCs w:val="24"/>
        </w:rPr>
        <w:t>théoriqu</w:t>
      </w:r>
      <w:r>
        <w:rPr>
          <w:rFonts w:ascii="Times New Roman" w:eastAsia="Times New Roman" w:hAnsi="Times New Roman" w:cs="Times New Roman"/>
          <w:sz w:val="24"/>
          <w:szCs w:val="24"/>
        </w:rPr>
        <w:t>e, et d’une attention à l’historicité des questionnements dans les études de genre.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Des angles d’attaque </w:t>
      </w:r>
      <w:r>
        <w:rPr>
          <w:rFonts w:ascii="Times New Roman" w:eastAsia="Times New Roman" w:hAnsi="Times New Roman" w:cs="Times New Roman"/>
          <w:color w:val="000000"/>
          <w:sz w:val="24"/>
          <w:szCs w:val="24"/>
        </w:rPr>
        <w:t xml:space="preserve">proprement littéraires (narratologie, perspective stylistique, plus philosophique…) </w:t>
      </w:r>
      <w:r>
        <w:rPr>
          <w:rFonts w:ascii="Times New Roman" w:eastAsia="Times New Roman" w:hAnsi="Times New Roman" w:cs="Times New Roman"/>
          <w:sz w:val="24"/>
          <w:szCs w:val="24"/>
        </w:rPr>
        <w:t>sont souhaités</w:t>
      </w:r>
      <w:r>
        <w:rPr>
          <w:rFonts w:ascii="Times New Roman" w:eastAsia="Times New Roman" w:hAnsi="Times New Roman" w:cs="Times New Roman"/>
          <w:color w:val="000000"/>
          <w:sz w:val="24"/>
          <w:szCs w:val="24"/>
        </w:rPr>
        <w:t xml:space="preserve">. </w:t>
      </w:r>
    </w:p>
    <w:p w14:paraId="488A1E43" w14:textId="77777777" w:rsidR="002E17A5" w:rsidRPr="002E17A5" w:rsidRDefault="002E17A5" w:rsidP="002E17A5">
      <w:pPr>
        <w:spacing w:before="240" w:after="0" w:line="240" w:lineRule="auto"/>
        <w:jc w:val="both"/>
        <w:rPr>
          <w:rFonts w:ascii="Times New Roman" w:eastAsia="Times New Roman" w:hAnsi="Times New Roman" w:cs="Times New Roman"/>
          <w:sz w:val="24"/>
          <w:szCs w:val="24"/>
        </w:rPr>
      </w:pPr>
      <w:r w:rsidRPr="002E17A5">
        <w:rPr>
          <w:rFonts w:ascii="Times New Roman" w:eastAsia="Times New Roman" w:hAnsi="Times New Roman" w:cs="Times New Roman"/>
          <w:sz w:val="24"/>
          <w:szCs w:val="24"/>
        </w:rPr>
        <w:t>Des propositions sur des corpus de toutes les époques et langues sont bienvenues. Si la focalisation sera sur la littérature française, les études sur d’autres champs littéraires seront les bienvenus, avec ou sans prisme comparatif. </w:t>
      </w:r>
    </w:p>
    <w:p w14:paraId="00000023" w14:textId="77777777"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24" w14:textId="0D9FB57D"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Comité scientifique :</w:t>
      </w:r>
    </w:p>
    <w:p w14:paraId="7B5D833B" w14:textId="19EA8915" w:rsidR="00F51BE1" w:rsidRDefault="00F51BE1" w:rsidP="00F51BE1">
      <w:pPr>
        <w:spacing w:after="0" w:line="240" w:lineRule="auto"/>
        <w:jc w:val="both"/>
        <w:rPr>
          <w:rFonts w:ascii="Times New Roman" w:eastAsia="Times New Roman" w:hAnsi="Times New Roman" w:cs="Times New Roman"/>
          <w:color w:val="000000"/>
          <w:sz w:val="24"/>
          <w:szCs w:val="24"/>
        </w:rPr>
      </w:pPr>
      <w:r w:rsidRPr="00F51BE1">
        <w:rPr>
          <w:rFonts w:ascii="Times New Roman" w:eastAsia="Times New Roman" w:hAnsi="Times New Roman" w:cs="Times New Roman"/>
          <w:color w:val="000000"/>
          <w:sz w:val="24"/>
          <w:szCs w:val="24"/>
        </w:rPr>
        <w:t>Sophie Albert (Sorbonne Université)</w:t>
      </w:r>
    </w:p>
    <w:p w14:paraId="5599976F" w14:textId="20C9BB9F" w:rsidR="00F51BE1" w:rsidRDefault="00F51BE1" w:rsidP="00F51BE1">
      <w:pPr>
        <w:spacing w:after="0" w:line="240" w:lineRule="auto"/>
        <w:jc w:val="both"/>
        <w:rPr>
          <w:rFonts w:ascii="Times New Roman" w:hAnsi="Times New Roman" w:cs="Times New Roman"/>
          <w:color w:val="000000"/>
          <w:sz w:val="24"/>
          <w:szCs w:val="24"/>
        </w:rPr>
      </w:pPr>
      <w:r w:rsidRPr="00F51BE1">
        <w:rPr>
          <w:rFonts w:ascii="Times New Roman" w:hAnsi="Times New Roman" w:cs="Times New Roman"/>
          <w:color w:val="000000"/>
          <w:sz w:val="24"/>
          <w:szCs w:val="24"/>
        </w:rPr>
        <w:t>Isabelle Boisclair</w:t>
      </w:r>
      <w:r w:rsidRPr="00F51BE1">
        <w:rPr>
          <w:rFonts w:ascii="Times New Roman" w:hAnsi="Times New Roman" w:cs="Times New Roman"/>
          <w:b/>
          <w:bCs/>
          <w:color w:val="000000"/>
          <w:sz w:val="24"/>
          <w:szCs w:val="24"/>
        </w:rPr>
        <w:t xml:space="preserve"> </w:t>
      </w:r>
      <w:r w:rsidRPr="00F51BE1">
        <w:rPr>
          <w:rFonts w:ascii="Times New Roman" w:hAnsi="Times New Roman" w:cs="Times New Roman"/>
          <w:color w:val="000000"/>
          <w:sz w:val="24"/>
          <w:szCs w:val="24"/>
        </w:rPr>
        <w:t>(Université de Sherbrooke)</w:t>
      </w:r>
    </w:p>
    <w:p w14:paraId="762F8C6A" w14:textId="3DE57FD7" w:rsidR="008072C9" w:rsidRPr="00F51BE1" w:rsidRDefault="008072C9" w:rsidP="00F51BE1">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Flavia Bujor (Université Paris 8)</w:t>
      </w:r>
    </w:p>
    <w:p w14:paraId="4D80638C" w14:textId="77777777" w:rsidR="00F51BE1" w:rsidRPr="00F51BE1" w:rsidRDefault="00F51BE1" w:rsidP="00F51BE1">
      <w:pPr>
        <w:spacing w:after="0" w:line="240" w:lineRule="auto"/>
        <w:jc w:val="both"/>
        <w:rPr>
          <w:rFonts w:ascii="Times New Roman" w:eastAsia="Times New Roman" w:hAnsi="Times New Roman" w:cs="Times New Roman"/>
          <w:sz w:val="24"/>
          <w:szCs w:val="24"/>
        </w:rPr>
      </w:pPr>
      <w:r w:rsidRPr="00F51BE1">
        <w:rPr>
          <w:rFonts w:ascii="Times New Roman" w:eastAsia="Times New Roman" w:hAnsi="Times New Roman" w:cs="Times New Roman"/>
          <w:color w:val="000000"/>
          <w:sz w:val="24"/>
          <w:szCs w:val="24"/>
        </w:rPr>
        <w:t>Mélinda Caron (Université TÉLUQ)</w:t>
      </w:r>
    </w:p>
    <w:p w14:paraId="5177C81A" w14:textId="77777777" w:rsidR="00F51BE1" w:rsidRPr="00F51BE1" w:rsidRDefault="00F51BE1" w:rsidP="00F51BE1">
      <w:pPr>
        <w:spacing w:after="0" w:line="240" w:lineRule="auto"/>
        <w:jc w:val="both"/>
        <w:rPr>
          <w:rFonts w:ascii="Times New Roman" w:eastAsia="Times New Roman" w:hAnsi="Times New Roman" w:cs="Times New Roman"/>
          <w:sz w:val="24"/>
          <w:szCs w:val="24"/>
        </w:rPr>
      </w:pPr>
      <w:r w:rsidRPr="00F51BE1">
        <w:rPr>
          <w:rFonts w:ascii="Times New Roman" w:eastAsia="Times New Roman" w:hAnsi="Times New Roman" w:cs="Times New Roman"/>
          <w:color w:val="000000"/>
          <w:sz w:val="24"/>
          <w:szCs w:val="24"/>
        </w:rPr>
        <w:t>Nathalie Grande (Université de Nantes)</w:t>
      </w:r>
    </w:p>
    <w:p w14:paraId="7B4469E7" w14:textId="77777777" w:rsidR="00F51BE1" w:rsidRPr="00F51BE1" w:rsidRDefault="00F51BE1" w:rsidP="00F51BE1">
      <w:pPr>
        <w:spacing w:after="0" w:line="240" w:lineRule="auto"/>
        <w:jc w:val="both"/>
        <w:rPr>
          <w:rFonts w:ascii="Times New Roman" w:eastAsia="Times New Roman" w:hAnsi="Times New Roman" w:cs="Times New Roman"/>
          <w:sz w:val="24"/>
          <w:szCs w:val="24"/>
        </w:rPr>
      </w:pPr>
      <w:r w:rsidRPr="00F51BE1">
        <w:rPr>
          <w:rFonts w:ascii="Times New Roman" w:eastAsia="Times New Roman" w:hAnsi="Times New Roman" w:cs="Times New Roman"/>
          <w:color w:val="000000"/>
          <w:sz w:val="24"/>
          <w:szCs w:val="24"/>
        </w:rPr>
        <w:t>Camille Islert (École normale supérieure de Lyon)</w:t>
      </w:r>
    </w:p>
    <w:p w14:paraId="0A9FC8AB" w14:textId="5F5DB808" w:rsidR="00F51BE1" w:rsidRDefault="00F51BE1" w:rsidP="00F51BE1">
      <w:pPr>
        <w:spacing w:after="0" w:line="240" w:lineRule="auto"/>
        <w:jc w:val="both"/>
        <w:rPr>
          <w:rFonts w:ascii="Times New Roman" w:eastAsia="Times New Roman" w:hAnsi="Times New Roman" w:cs="Times New Roman"/>
          <w:color w:val="000000"/>
          <w:sz w:val="24"/>
          <w:szCs w:val="24"/>
        </w:rPr>
      </w:pPr>
      <w:r w:rsidRPr="00F51BE1">
        <w:rPr>
          <w:rFonts w:ascii="Times New Roman" w:eastAsia="Times New Roman" w:hAnsi="Times New Roman" w:cs="Times New Roman"/>
          <w:color w:val="000000"/>
          <w:sz w:val="24"/>
          <w:szCs w:val="24"/>
        </w:rPr>
        <w:t>Daniele Maira (Université de Göttingen)</w:t>
      </w:r>
    </w:p>
    <w:p w14:paraId="2969EDBD" w14:textId="4C25080C" w:rsidR="00485BBD" w:rsidRDefault="00485BBD" w:rsidP="00F51B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Sofia Raquel Oliveira Dias (Université de Salamanque)</w:t>
      </w:r>
    </w:p>
    <w:p w14:paraId="2C0C0DE9" w14:textId="57503D89" w:rsidR="00F84B51" w:rsidRPr="00F51BE1" w:rsidRDefault="00F84B51" w:rsidP="00F51BE1">
      <w:pPr>
        <w:spacing w:after="0" w:line="240" w:lineRule="auto"/>
        <w:jc w:val="both"/>
        <w:rPr>
          <w:rFonts w:ascii="Times New Roman" w:eastAsia="Times New Roman" w:hAnsi="Times New Roman" w:cs="Times New Roman"/>
          <w:sz w:val="24"/>
          <w:szCs w:val="24"/>
        </w:rPr>
      </w:pPr>
      <w:r w:rsidRPr="00F84B51">
        <w:rPr>
          <w:rFonts w:ascii="Times New Roman" w:hAnsi="Times New Roman" w:cs="Times New Roman"/>
          <w:color w:val="000000"/>
          <w:sz w:val="24"/>
          <w:szCs w:val="24"/>
        </w:rPr>
        <w:t>Christine Planté (Université Lumière Lyon 2)</w:t>
      </w:r>
    </w:p>
    <w:p w14:paraId="2EE20471" w14:textId="77777777" w:rsidR="00F51BE1" w:rsidRPr="00F51BE1" w:rsidRDefault="00F51BE1" w:rsidP="00F51BE1">
      <w:pPr>
        <w:spacing w:after="0" w:line="240" w:lineRule="auto"/>
        <w:jc w:val="both"/>
        <w:rPr>
          <w:rFonts w:ascii="Times New Roman" w:eastAsia="Times New Roman" w:hAnsi="Times New Roman" w:cs="Times New Roman"/>
          <w:sz w:val="24"/>
          <w:szCs w:val="24"/>
        </w:rPr>
      </w:pPr>
      <w:r w:rsidRPr="00F51BE1">
        <w:rPr>
          <w:rFonts w:ascii="Times New Roman" w:eastAsia="Times New Roman" w:hAnsi="Times New Roman" w:cs="Times New Roman"/>
          <w:color w:val="000000"/>
          <w:sz w:val="24"/>
          <w:szCs w:val="24"/>
        </w:rPr>
        <w:t>Marie-Jeanne Zenetti (Université Lumière Lyon 2)</w:t>
      </w:r>
    </w:p>
    <w:p w14:paraId="00000027" w14:textId="77777777"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28" w14:textId="11D15386"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propositions de communications (en français, anglais, italien ou espagnol), qui feront une demi-page environ, sont à envoyer pour le </w:t>
      </w:r>
      <w:r w:rsidR="00974011">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novembre 2024 sous format pdf aux adresses suivantes :</w:t>
      </w:r>
    </w:p>
    <w:p w14:paraId="00000029" w14:textId="77777777"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beatrice.bloch@univ-poitiers.fr</w:t>
      </w:r>
    </w:p>
    <w:p w14:paraId="0000002B" w14:textId="0EB169E0" w:rsidR="0044556D" w:rsidRDefault="003850BE" w:rsidP="00A616BD">
      <w:pPr>
        <w:spacing w:after="0" w:line="240" w:lineRule="auto"/>
        <w:ind w:right="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anne.debrosse@univ-poitiers.fr</w:t>
      </w:r>
    </w:p>
    <w:p w14:paraId="0000002C" w14:textId="77777777" w:rsidR="0044556D" w:rsidRPr="00A616B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616BD">
        <w:rPr>
          <w:rFonts w:ascii="Times New Roman" w:eastAsia="Times New Roman" w:hAnsi="Times New Roman" w:cs="Times New Roman"/>
          <w:sz w:val="24"/>
          <w:szCs w:val="24"/>
        </w:rPr>
        <w:t>natacha.d.orlando@univ-poitiers.fr</w:t>
      </w:r>
    </w:p>
    <w:p w14:paraId="0000002D" w14:textId="77777777" w:rsidR="0044556D" w:rsidRDefault="003850B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elina.galin01@univ-poitiers.fr</w:t>
      </w:r>
    </w:p>
    <w:p w14:paraId="0000002F" w14:textId="4385C21D" w:rsidR="0044556D" w:rsidRDefault="0044556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D749D4F" w14:textId="6C9F9728" w:rsidR="00E47D33" w:rsidRDefault="00E47D3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47D33">
        <w:rPr>
          <w:rFonts w:ascii="Times New Roman" w:hAnsi="Times New Roman" w:cs="Times New Roman"/>
          <w:color w:val="000000"/>
          <w:sz w:val="24"/>
          <w:szCs w:val="24"/>
        </w:rPr>
        <w:t xml:space="preserve">Colloque dans le cadre du FoReLLIS, avec le soutien de </w:t>
      </w:r>
      <w:r w:rsidR="000F18D3">
        <w:rPr>
          <w:rFonts w:ascii="Times New Roman" w:hAnsi="Times New Roman" w:cs="Times New Roman"/>
          <w:color w:val="000000"/>
          <w:sz w:val="24"/>
          <w:szCs w:val="24"/>
        </w:rPr>
        <w:t>l’École doctorale Humanités</w:t>
      </w:r>
      <w:r w:rsidR="00142B94">
        <w:rPr>
          <w:rFonts w:ascii="Times New Roman" w:hAnsi="Times New Roman" w:cs="Times New Roman"/>
          <w:color w:val="000000"/>
          <w:sz w:val="24"/>
          <w:szCs w:val="24"/>
        </w:rPr>
        <w:t xml:space="preserve"> (Université de Poitiers)</w:t>
      </w:r>
      <w:r w:rsidR="000F18D3">
        <w:rPr>
          <w:rFonts w:ascii="Times New Roman" w:hAnsi="Times New Roman" w:cs="Times New Roman"/>
          <w:color w:val="000000"/>
          <w:sz w:val="24"/>
          <w:szCs w:val="24"/>
        </w:rPr>
        <w:t xml:space="preserve">, </w:t>
      </w:r>
      <w:r w:rsidRPr="00E47D33">
        <w:rPr>
          <w:rFonts w:ascii="Times New Roman" w:hAnsi="Times New Roman" w:cs="Times New Roman"/>
          <w:color w:val="000000"/>
          <w:sz w:val="24"/>
          <w:szCs w:val="24"/>
        </w:rPr>
        <w:t>la SIÉFAR</w:t>
      </w:r>
      <w:r w:rsidR="00655740">
        <w:rPr>
          <w:rFonts w:ascii="Times New Roman" w:hAnsi="Times New Roman" w:cs="Times New Roman"/>
          <w:color w:val="000000"/>
          <w:sz w:val="24"/>
          <w:szCs w:val="24"/>
        </w:rPr>
        <w:t xml:space="preserve"> </w:t>
      </w:r>
      <w:r w:rsidR="00B23F6C">
        <w:rPr>
          <w:rFonts w:ascii="Times New Roman" w:hAnsi="Times New Roman" w:cs="Times New Roman"/>
          <w:color w:val="000000"/>
          <w:sz w:val="24"/>
          <w:szCs w:val="24"/>
        </w:rPr>
        <w:t xml:space="preserve">(Société internationale pour l’étude des femmes de l’Ancien Régime) </w:t>
      </w:r>
      <w:r w:rsidR="00655740">
        <w:rPr>
          <w:rFonts w:ascii="Times New Roman" w:hAnsi="Times New Roman" w:cs="Times New Roman"/>
          <w:color w:val="000000"/>
          <w:sz w:val="24"/>
          <w:szCs w:val="24"/>
        </w:rPr>
        <w:t>et de l’IEC</w:t>
      </w:r>
      <w:r w:rsidR="00B23F6C">
        <w:rPr>
          <w:rFonts w:ascii="Times New Roman" w:hAnsi="Times New Roman" w:cs="Times New Roman"/>
          <w:color w:val="000000"/>
          <w:sz w:val="24"/>
          <w:szCs w:val="24"/>
        </w:rPr>
        <w:t xml:space="preserve"> (Institut Émilie du Châtelet)</w:t>
      </w:r>
      <w:r w:rsidRPr="00E47D33">
        <w:rPr>
          <w:rFonts w:ascii="Times New Roman" w:hAnsi="Times New Roman" w:cs="Times New Roman"/>
          <w:color w:val="000000"/>
          <w:sz w:val="24"/>
          <w:szCs w:val="24"/>
        </w:rPr>
        <w:t>.</w:t>
      </w:r>
    </w:p>
    <w:p w14:paraId="6FDC9496" w14:textId="77777777" w:rsidR="00364965" w:rsidRDefault="00364965">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ED2A64C" w14:textId="701C003B" w:rsidR="00B43157" w:rsidRDefault="00B43157" w:rsidP="00C341EB">
      <w:pPr>
        <w:pStyle w:val="NormalWeb"/>
        <w:jc w:val="center"/>
        <w:rPr>
          <w:noProof/>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430"/>
        <w:gridCol w:w="2169"/>
        <w:gridCol w:w="1124"/>
        <w:gridCol w:w="2496"/>
      </w:tblGrid>
      <w:tr w:rsidR="00DE1621" w:rsidRPr="00A64032" w14:paraId="78754F1F" w14:textId="5360DC27" w:rsidTr="00DE1621">
        <w:tc>
          <w:tcPr>
            <w:tcW w:w="2077" w:type="dxa"/>
          </w:tcPr>
          <w:p w14:paraId="2A68BD83" w14:textId="5C2F437B" w:rsidR="00DE1621" w:rsidRPr="00B43157" w:rsidRDefault="00DE1621" w:rsidP="00B707F8">
            <w:pPr>
              <w:pStyle w:val="NormalWeb"/>
              <w:rPr>
                <w:noProof/>
              </w:rPr>
            </w:pPr>
            <w:r w:rsidRPr="00B43157">
              <w:rPr>
                <w:noProof/>
              </w:rPr>
              <w:drawing>
                <wp:inline distT="0" distB="0" distL="0" distR="0" wp14:anchorId="1C3CA8AB" wp14:editId="5E1F5992">
                  <wp:extent cx="1182328" cy="631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311" cy="654794"/>
                          </a:xfrm>
                          <a:prstGeom prst="rect">
                            <a:avLst/>
                          </a:prstGeom>
                          <a:noFill/>
                          <a:ln>
                            <a:noFill/>
                          </a:ln>
                        </pic:spPr>
                      </pic:pic>
                    </a:graphicData>
                  </a:graphic>
                </wp:inline>
              </w:drawing>
            </w:r>
          </w:p>
        </w:tc>
        <w:tc>
          <w:tcPr>
            <w:tcW w:w="1685" w:type="dxa"/>
          </w:tcPr>
          <w:p w14:paraId="2B85F21B" w14:textId="7785DCCF" w:rsidR="00DE1621" w:rsidRPr="00B43157" w:rsidRDefault="00DE1621" w:rsidP="00B707F8">
            <w:pPr>
              <w:pStyle w:val="NormalWeb"/>
              <w:rPr>
                <w:noProof/>
              </w:rPr>
            </w:pPr>
            <w:r>
              <w:rPr>
                <w:noProof/>
              </w:rPr>
              <w:drawing>
                <wp:inline distT="0" distB="0" distL="0" distR="0" wp14:anchorId="3DB31433" wp14:editId="0AC79CF7">
                  <wp:extent cx="872182" cy="654424"/>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485" cy="669658"/>
                          </a:xfrm>
                          <a:prstGeom prst="rect">
                            <a:avLst/>
                          </a:prstGeom>
                          <a:noFill/>
                          <a:ln>
                            <a:noFill/>
                          </a:ln>
                        </pic:spPr>
                      </pic:pic>
                    </a:graphicData>
                  </a:graphic>
                </wp:inline>
              </w:drawing>
            </w:r>
          </w:p>
        </w:tc>
        <w:tc>
          <w:tcPr>
            <w:tcW w:w="2436" w:type="dxa"/>
          </w:tcPr>
          <w:p w14:paraId="72F4329A" w14:textId="12F598EC" w:rsidR="00DE1621" w:rsidRPr="00B43157" w:rsidRDefault="00DE1621" w:rsidP="00B707F8">
            <w:pPr>
              <w:pStyle w:val="NormalWeb"/>
              <w:rPr>
                <w:noProof/>
              </w:rPr>
            </w:pPr>
            <w:r>
              <w:rPr>
                <w:noProof/>
              </w:rPr>
              <w:drawing>
                <wp:inline distT="0" distB="0" distL="0" distR="0" wp14:anchorId="72F85499" wp14:editId="2090C66D">
                  <wp:extent cx="1401519" cy="632012"/>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233" cy="636843"/>
                          </a:xfrm>
                          <a:prstGeom prst="rect">
                            <a:avLst/>
                          </a:prstGeom>
                          <a:noFill/>
                          <a:ln>
                            <a:noFill/>
                          </a:ln>
                        </pic:spPr>
                      </pic:pic>
                    </a:graphicData>
                  </a:graphic>
                </wp:inline>
              </w:drawing>
            </w:r>
          </w:p>
        </w:tc>
        <w:tc>
          <w:tcPr>
            <w:tcW w:w="1768" w:type="dxa"/>
          </w:tcPr>
          <w:p w14:paraId="2F1FF7E1" w14:textId="5008848A" w:rsidR="00DE1621" w:rsidRPr="00A64032" w:rsidRDefault="00DE1621" w:rsidP="00B707F8">
            <w:pPr>
              <w:pStyle w:val="NormalWeb"/>
            </w:pPr>
            <w:r w:rsidRPr="00A64032">
              <w:rPr>
                <w:noProof/>
              </w:rPr>
              <w:drawing>
                <wp:inline distT="0" distB="0" distL="0" distR="0" wp14:anchorId="4F900165" wp14:editId="690F7063">
                  <wp:extent cx="655880" cy="65588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7718" cy="667718"/>
                          </a:xfrm>
                          <a:prstGeom prst="rect">
                            <a:avLst/>
                          </a:prstGeom>
                          <a:noFill/>
                          <a:ln>
                            <a:noFill/>
                          </a:ln>
                        </pic:spPr>
                      </pic:pic>
                    </a:graphicData>
                  </a:graphic>
                </wp:inline>
              </w:drawing>
            </w:r>
          </w:p>
        </w:tc>
        <w:tc>
          <w:tcPr>
            <w:tcW w:w="1106" w:type="dxa"/>
          </w:tcPr>
          <w:p w14:paraId="45EA9E62" w14:textId="6C40B906" w:rsidR="00DE1621" w:rsidRPr="00A64032" w:rsidRDefault="00DE1621" w:rsidP="00B707F8">
            <w:pPr>
              <w:pStyle w:val="NormalWeb"/>
              <w:rPr>
                <w:noProof/>
              </w:rPr>
            </w:pPr>
            <w:r>
              <w:rPr>
                <w:noProof/>
              </w:rPr>
              <w:drawing>
                <wp:inline distT="0" distB="0" distL="0" distR="0" wp14:anchorId="105FAA08" wp14:editId="1539FDA2">
                  <wp:extent cx="1645733" cy="623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7689" cy="639394"/>
                          </a:xfrm>
                          <a:prstGeom prst="rect">
                            <a:avLst/>
                          </a:prstGeom>
                          <a:noFill/>
                          <a:ln>
                            <a:noFill/>
                          </a:ln>
                        </pic:spPr>
                      </pic:pic>
                    </a:graphicData>
                  </a:graphic>
                </wp:inline>
              </w:drawing>
            </w:r>
          </w:p>
        </w:tc>
      </w:tr>
    </w:tbl>
    <w:p w14:paraId="250D502A" w14:textId="0071F711" w:rsidR="00A64032" w:rsidRPr="00A64032" w:rsidRDefault="00B43157" w:rsidP="00C341EB">
      <w:pPr>
        <w:pStyle w:val="NormalWeb"/>
        <w:jc w:val="center"/>
      </w:pPr>
      <w:r>
        <w:rPr>
          <w:noProof/>
        </w:rPr>
        <w:t xml:space="preserve"> </w:t>
      </w:r>
    </w:p>
    <w:p w14:paraId="2D433CA8" w14:textId="0AC91927" w:rsidR="00364965" w:rsidRPr="00E47D33" w:rsidRDefault="00364965">
      <w:pPr>
        <w:pBdr>
          <w:top w:val="nil"/>
          <w:left w:val="nil"/>
          <w:bottom w:val="nil"/>
          <w:right w:val="nil"/>
          <w:between w:val="nil"/>
        </w:pBdr>
        <w:spacing w:after="0" w:line="240" w:lineRule="auto"/>
        <w:jc w:val="both"/>
        <w:rPr>
          <w:rFonts w:ascii="Times New Roman" w:eastAsia="Times New Roman" w:hAnsi="Times New Roman" w:cs="Times New Roman"/>
          <w:color w:val="FF9900"/>
          <w:sz w:val="24"/>
          <w:szCs w:val="24"/>
        </w:rPr>
      </w:pPr>
    </w:p>
    <w:sectPr w:rsidR="00364965" w:rsidRPr="00E47D3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7485" w14:textId="77777777" w:rsidR="005C30C3" w:rsidRDefault="005C30C3">
      <w:pPr>
        <w:spacing w:after="0" w:line="240" w:lineRule="auto"/>
      </w:pPr>
      <w:r>
        <w:separator/>
      </w:r>
    </w:p>
  </w:endnote>
  <w:endnote w:type="continuationSeparator" w:id="0">
    <w:p w14:paraId="166D4294" w14:textId="77777777" w:rsidR="005C30C3" w:rsidRDefault="005C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C319" w14:textId="77777777" w:rsidR="005C30C3" w:rsidRDefault="005C30C3">
      <w:pPr>
        <w:spacing w:after="0" w:line="240" w:lineRule="auto"/>
      </w:pPr>
      <w:r>
        <w:separator/>
      </w:r>
    </w:p>
  </w:footnote>
  <w:footnote w:type="continuationSeparator" w:id="0">
    <w:p w14:paraId="5382A6AC" w14:textId="77777777" w:rsidR="005C30C3" w:rsidRDefault="005C30C3">
      <w:pPr>
        <w:spacing w:after="0" w:line="240" w:lineRule="auto"/>
      </w:pPr>
      <w:r>
        <w:continuationSeparator/>
      </w:r>
    </w:p>
  </w:footnote>
  <w:footnote w:id="1">
    <w:p w14:paraId="00000030" w14:textId="77777777" w:rsidR="0044556D" w:rsidRPr="00FE5B43" w:rsidRDefault="003850B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color w:val="000000"/>
          <w:sz w:val="18"/>
          <w:szCs w:val="18"/>
        </w:rPr>
        <w:t xml:space="preserve"> Jacques Dalarun, </w:t>
      </w:r>
      <w:r w:rsidRPr="00FE5B43">
        <w:rPr>
          <w:rFonts w:ascii="Times New Roman" w:eastAsia="Times New Roman" w:hAnsi="Times New Roman" w:cs="Times New Roman"/>
          <w:i/>
          <w:color w:val="000000"/>
          <w:sz w:val="18"/>
          <w:szCs w:val="18"/>
        </w:rPr>
        <w:t>« Dieu changea de sexe, pour ainsi dire » : la religion faite femme : XIe-XVe siècle</w:t>
      </w:r>
      <w:r w:rsidRPr="00FE5B43">
        <w:rPr>
          <w:rFonts w:ascii="Times New Roman" w:eastAsia="Times New Roman" w:hAnsi="Times New Roman" w:cs="Times New Roman"/>
          <w:color w:val="000000"/>
          <w:sz w:val="18"/>
          <w:szCs w:val="18"/>
        </w:rPr>
        <w:t>, Paris, Fayard, 2008.</w:t>
      </w:r>
    </w:p>
  </w:footnote>
  <w:footnote w:id="2">
    <w:p w14:paraId="00000037" w14:textId="659A763D" w:rsidR="0044556D" w:rsidRDefault="003850B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w:t>
      </w:r>
      <w:r w:rsidR="00DA10B4" w:rsidRPr="00FE5B43">
        <w:rPr>
          <w:rFonts w:ascii="Times New Roman" w:eastAsia="Times New Roman" w:hAnsi="Times New Roman" w:cs="Times New Roman"/>
          <w:sz w:val="18"/>
          <w:szCs w:val="18"/>
        </w:rPr>
        <w:t xml:space="preserve">Christine </w:t>
      </w:r>
      <w:r w:rsidRPr="00FE5B43">
        <w:rPr>
          <w:rFonts w:ascii="Times New Roman" w:eastAsia="Times New Roman" w:hAnsi="Times New Roman" w:cs="Times New Roman"/>
          <w:sz w:val="18"/>
          <w:szCs w:val="18"/>
        </w:rPr>
        <w:t>Planté</w:t>
      </w:r>
      <w:r w:rsidR="00DA10B4" w:rsidRPr="00FE5B43">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 xml:space="preserve"> « Le genre en littérature : difficultés, fondements et usages d’un concept ». Épistémologies du genre, édité par GenERe, ENS Éditions, 2018, https://doi.org/10.4000/books.enseditions.9197 SMASH.</w:t>
      </w:r>
    </w:p>
  </w:footnote>
  <w:footnote w:id="3">
    <w:p w14:paraId="00000043" w14:textId="35DD503F" w:rsidR="0044556D" w:rsidRPr="00FE5B43" w:rsidRDefault="003850BE" w:rsidP="00793F84">
      <w:pPr>
        <w:spacing w:after="0"/>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Par exemple, le</w:t>
      </w:r>
      <w:r w:rsidR="00FE5B43" w:rsidRPr="00FE5B43">
        <w:rPr>
          <w:rFonts w:ascii="Times New Roman" w:eastAsia="Times New Roman" w:hAnsi="Times New Roman" w:cs="Times New Roman"/>
          <w:sz w:val="18"/>
          <w:szCs w:val="18"/>
        </w:rPr>
        <w:t>s</w:t>
      </w:r>
      <w:r w:rsidRPr="00FE5B43">
        <w:rPr>
          <w:rFonts w:ascii="Times New Roman" w:eastAsia="Times New Roman" w:hAnsi="Times New Roman" w:cs="Times New Roman"/>
          <w:sz w:val="18"/>
          <w:szCs w:val="18"/>
        </w:rPr>
        <w:t xml:space="preserve"> collectif</w:t>
      </w:r>
      <w:r w:rsidR="00FE5B43" w:rsidRPr="00FE5B43">
        <w:rPr>
          <w:rFonts w:ascii="Times New Roman" w:eastAsia="Times New Roman" w:hAnsi="Times New Roman" w:cs="Times New Roman"/>
          <w:sz w:val="18"/>
          <w:szCs w:val="18"/>
        </w:rPr>
        <w:t>s</w:t>
      </w:r>
      <w:r w:rsidRPr="00FE5B43">
        <w:rPr>
          <w:rFonts w:ascii="Times New Roman" w:eastAsia="Times New Roman" w:hAnsi="Times New Roman" w:cs="Times New Roman"/>
          <w:sz w:val="18"/>
          <w:szCs w:val="18"/>
        </w:rPr>
        <w:t xml:space="preserve"> « Le genre et les études littéraires d’expression française (</w:t>
      </w:r>
      <w:r w:rsidR="00A748D6" w:rsidRPr="00FE5B43">
        <w:rPr>
          <w:rFonts w:ascii="Times New Roman" w:eastAsia="Times New Roman" w:hAnsi="Times New Roman" w:cs="Times New Roman"/>
          <w:sz w:val="18"/>
          <w:szCs w:val="18"/>
        </w:rPr>
        <w:t>XX</w:t>
      </w:r>
      <w:r w:rsidRPr="00FE5B43">
        <w:rPr>
          <w:rFonts w:ascii="Times New Roman" w:eastAsia="Times New Roman" w:hAnsi="Times New Roman" w:cs="Times New Roman"/>
          <w:sz w:val="18"/>
          <w:szCs w:val="18"/>
          <w:vertAlign w:val="superscript"/>
        </w:rPr>
        <w:t>e</w:t>
      </w:r>
      <w:r w:rsidRPr="00FE5B43">
        <w:rPr>
          <w:rFonts w:ascii="Times New Roman" w:eastAsia="Times New Roman" w:hAnsi="Times New Roman" w:cs="Times New Roman"/>
          <w:sz w:val="18"/>
          <w:szCs w:val="18"/>
        </w:rPr>
        <w:t>-</w:t>
      </w:r>
      <w:r w:rsidR="00A748D6" w:rsidRPr="00FE5B43">
        <w:rPr>
          <w:rFonts w:ascii="Times New Roman" w:eastAsia="Times New Roman" w:hAnsi="Times New Roman" w:cs="Times New Roman"/>
          <w:sz w:val="18"/>
          <w:szCs w:val="18"/>
        </w:rPr>
        <w:t>XXI</w:t>
      </w:r>
      <w:r w:rsidRPr="00FE5B43">
        <w:rPr>
          <w:rFonts w:ascii="Times New Roman" w:eastAsia="Times New Roman" w:hAnsi="Times New Roman" w:cs="Times New Roman"/>
          <w:sz w:val="18"/>
          <w:szCs w:val="18"/>
          <w:vertAlign w:val="superscript"/>
        </w:rPr>
        <w:t>e</w:t>
      </w:r>
      <w:r w:rsidRPr="00FE5B43">
        <w:rPr>
          <w:rFonts w:ascii="Times New Roman" w:eastAsia="Times New Roman" w:hAnsi="Times New Roman" w:cs="Times New Roman"/>
          <w:sz w:val="18"/>
          <w:szCs w:val="18"/>
        </w:rPr>
        <w:t xml:space="preserve"> siècle). </w:t>
      </w:r>
      <w:r w:rsidR="00A412A9" w:rsidRPr="00FE5B43">
        <w:rPr>
          <w:rFonts w:ascii="Times New Roman" w:eastAsia="Times New Roman" w:hAnsi="Times New Roman" w:cs="Times New Roman"/>
          <w:sz w:val="18"/>
          <w:szCs w:val="18"/>
        </w:rPr>
        <w:t>À</w:t>
      </w:r>
      <w:r w:rsidRPr="00FE5B43">
        <w:rPr>
          <w:rFonts w:ascii="Times New Roman" w:eastAsia="Times New Roman" w:hAnsi="Times New Roman" w:cs="Times New Roman"/>
          <w:sz w:val="18"/>
          <w:szCs w:val="18"/>
        </w:rPr>
        <w:t xml:space="preserve"> la lumière des études de genre » </w:t>
      </w:r>
      <w:r w:rsidR="00BC213A">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dir. Nathalie Froloff et Yvanne Rialland</w:t>
      </w:r>
      <w:r w:rsidRPr="00FE5B43">
        <w:rPr>
          <w:rFonts w:ascii="Times New Roman" w:eastAsia="Times New Roman" w:hAnsi="Times New Roman" w:cs="Times New Roman"/>
          <w:i/>
          <w:iCs/>
          <w:sz w:val="18"/>
          <w:szCs w:val="18"/>
        </w:rPr>
        <w:t>, Revue ElFe XX-XXI</w:t>
      </w:r>
      <w:r w:rsidRPr="00FE5B43">
        <w:rPr>
          <w:rFonts w:ascii="Times New Roman" w:eastAsia="Times New Roman" w:hAnsi="Times New Roman" w:cs="Times New Roman"/>
          <w:sz w:val="18"/>
          <w:szCs w:val="18"/>
        </w:rPr>
        <w:t>, n.6, 2016</w:t>
      </w:r>
      <w:r w:rsidR="00BC213A">
        <w:rPr>
          <w:rFonts w:ascii="Times New Roman" w:eastAsia="Times New Roman" w:hAnsi="Times New Roman" w:cs="Times New Roman"/>
          <w:sz w:val="18"/>
          <w:szCs w:val="18"/>
        </w:rPr>
        <w:t>)</w:t>
      </w:r>
      <w:r w:rsidR="00A412A9" w:rsidRPr="00FE5B43">
        <w:rPr>
          <w:rFonts w:ascii="Times New Roman" w:eastAsia="Times New Roman" w:hAnsi="Times New Roman" w:cs="Times New Roman"/>
          <w:sz w:val="18"/>
          <w:szCs w:val="18"/>
        </w:rPr>
        <w:t> </w:t>
      </w:r>
      <w:r w:rsidRPr="00FE5B43">
        <w:rPr>
          <w:rFonts w:ascii="Times New Roman" w:eastAsia="Times New Roman" w:hAnsi="Times New Roman" w:cs="Times New Roman"/>
          <w:sz w:val="18"/>
          <w:szCs w:val="18"/>
        </w:rPr>
        <w:t xml:space="preserve">; </w:t>
      </w:r>
      <w:r w:rsidR="00FE5B43" w:rsidRPr="00FE5B43">
        <w:rPr>
          <w:rFonts w:ascii="Times New Roman" w:eastAsia="Times New Roman" w:hAnsi="Times New Roman" w:cs="Times New Roman"/>
          <w:i/>
          <w:iCs/>
          <w:sz w:val="18"/>
          <w:szCs w:val="18"/>
        </w:rPr>
        <w:t>Le genre en littérature. Les reconfigurations masculin/féminin du Moyen Âge à l’extrême contemporain</w:t>
      </w:r>
      <w:r w:rsidR="00FE5B43" w:rsidRPr="00FE5B43">
        <w:rPr>
          <w:rFonts w:ascii="Times New Roman" w:eastAsia="Times New Roman" w:hAnsi="Times New Roman" w:cs="Times New Roman"/>
          <w:sz w:val="18"/>
          <w:szCs w:val="18"/>
        </w:rPr>
        <w:t xml:space="preserve"> </w:t>
      </w:r>
      <w:r w:rsidR="00203342">
        <w:rPr>
          <w:rFonts w:ascii="Times New Roman" w:eastAsia="Times New Roman" w:hAnsi="Times New Roman" w:cs="Times New Roman"/>
          <w:sz w:val="18"/>
          <w:szCs w:val="18"/>
        </w:rPr>
        <w:t>(</w:t>
      </w:r>
      <w:r w:rsidR="00FE5B43" w:rsidRPr="00FE5B43">
        <w:rPr>
          <w:rFonts w:ascii="Times New Roman" w:eastAsia="Times New Roman" w:hAnsi="Times New Roman" w:cs="Times New Roman"/>
          <w:sz w:val="18"/>
          <w:szCs w:val="18"/>
        </w:rPr>
        <w:t>dir.</w:t>
      </w:r>
      <w:r w:rsidR="00FE5B43" w:rsidRPr="00FE5B43">
        <w:rPr>
          <w:rFonts w:ascii="Times New Roman" w:hAnsi="Times New Roman" w:cs="Times New Roman"/>
          <w:sz w:val="18"/>
          <w:szCs w:val="18"/>
        </w:rPr>
        <w:t> </w:t>
      </w:r>
      <w:r w:rsidR="00FE5B43" w:rsidRPr="00FE5B43">
        <w:rPr>
          <w:rFonts w:ascii="Times New Roman" w:eastAsia="Times New Roman" w:hAnsi="Times New Roman" w:cs="Times New Roman"/>
          <w:sz w:val="18"/>
          <w:szCs w:val="18"/>
        </w:rPr>
        <w:t>Marie-Françoise Berthu-Courtivron et Fabienne Pomel</w:t>
      </w:r>
      <w:r w:rsidR="00203342">
        <w:rPr>
          <w:rFonts w:ascii="Times New Roman" w:eastAsia="Times New Roman" w:hAnsi="Times New Roman" w:cs="Times New Roman"/>
          <w:sz w:val="18"/>
          <w:szCs w:val="18"/>
        </w:rPr>
        <w:t xml:space="preserve">, </w:t>
      </w:r>
      <w:r w:rsidR="00C51E7E">
        <w:rPr>
          <w:rFonts w:ascii="Times New Roman" w:eastAsia="Times New Roman" w:hAnsi="Times New Roman" w:cs="Times New Roman"/>
          <w:sz w:val="18"/>
          <w:szCs w:val="18"/>
        </w:rPr>
        <w:t>PUR, 2021)</w:t>
      </w:r>
      <w:r w:rsidR="00FE5B43" w:rsidRPr="00FE5B43">
        <w:rPr>
          <w:rFonts w:ascii="Times New Roman" w:eastAsia="Times New Roman" w:hAnsi="Times New Roman" w:cs="Times New Roman"/>
          <w:sz w:val="18"/>
          <w:szCs w:val="18"/>
        </w:rPr>
        <w:t xml:space="preserve"> ; </w:t>
      </w:r>
      <w:r w:rsidR="00A412A9" w:rsidRPr="00FE5B43">
        <w:rPr>
          <w:rFonts w:ascii="Times New Roman" w:hAnsi="Times New Roman" w:cs="Times New Roman"/>
          <w:i/>
          <w:iCs/>
          <w:sz w:val="18"/>
          <w:szCs w:val="18"/>
        </w:rPr>
        <w:t xml:space="preserve">Comment faire des études-genres avec de la littérature. Masquereading </w:t>
      </w:r>
      <w:r w:rsidR="00A412A9" w:rsidRPr="00FE5B43">
        <w:rPr>
          <w:rFonts w:ascii="Times New Roman" w:hAnsi="Times New Roman" w:cs="Times New Roman"/>
          <w:sz w:val="18"/>
          <w:szCs w:val="18"/>
        </w:rPr>
        <w:t>(dir. Guyonne Leduc, L’Harmattan, 2014</w:t>
      </w:r>
      <w:r w:rsidR="00FE5B43" w:rsidRPr="00FE5B43">
        <w:rPr>
          <w:rFonts w:ascii="Times New Roman" w:hAnsi="Times New Roman" w:cs="Times New Roman"/>
          <w:sz w:val="18"/>
          <w:szCs w:val="18"/>
        </w:rPr>
        <w:t xml:space="preserve">, ouvrage issu </w:t>
      </w:r>
      <w:r w:rsidR="00FE5B43" w:rsidRPr="00FE5B43">
        <w:rPr>
          <w:rFonts w:ascii="Times New Roman" w:eastAsia="Times New Roman" w:hAnsi="Times New Roman" w:cs="Times New Roman"/>
          <w:sz w:val="18"/>
          <w:szCs w:val="18"/>
        </w:rPr>
        <w:t>d’un séminaire lillois</w:t>
      </w:r>
      <w:r w:rsidR="00A412A9" w:rsidRPr="00FE5B43">
        <w:rPr>
          <w:rFonts w:ascii="Times New Roman" w:hAnsi="Times New Roman" w:cs="Times New Roman"/>
          <w:sz w:val="18"/>
          <w:szCs w:val="18"/>
        </w:rPr>
        <w:t>) ;</w:t>
      </w:r>
      <w:r w:rsidR="00A412A9" w:rsidRPr="00FE5B43">
        <w:rPr>
          <w:rFonts w:ascii="Times New Roman" w:eastAsia="Times New Roman" w:hAnsi="Times New Roman" w:cs="Times New Roman"/>
          <w:sz w:val="18"/>
          <w:szCs w:val="18"/>
        </w:rPr>
        <w:t xml:space="preserve"> </w:t>
      </w:r>
      <w:r w:rsidRPr="00FE5B43">
        <w:rPr>
          <w:rFonts w:ascii="Times New Roman" w:eastAsia="Times New Roman" w:hAnsi="Times New Roman" w:cs="Times New Roman"/>
          <w:sz w:val="18"/>
          <w:szCs w:val="18"/>
        </w:rPr>
        <w:t xml:space="preserve">les travaux d’Anne-Emmanuelle Berger (notamment ceux qui portent sur les différences entre études de genre américaines et françaises dans </w:t>
      </w:r>
      <w:r w:rsidRPr="00FE5B43">
        <w:rPr>
          <w:rFonts w:ascii="Times New Roman" w:eastAsia="Times New Roman" w:hAnsi="Times New Roman" w:cs="Times New Roman"/>
          <w:i/>
          <w:sz w:val="18"/>
          <w:szCs w:val="18"/>
        </w:rPr>
        <w:t xml:space="preserve">Le grand théâtre du genre : Identités, sexualités et féminisme en </w:t>
      </w:r>
      <w:r w:rsidR="00BC5C47" w:rsidRPr="00FE5B43">
        <w:rPr>
          <w:rFonts w:ascii="Times New Roman" w:eastAsia="Times New Roman" w:hAnsi="Times New Roman" w:cs="Times New Roman"/>
          <w:i/>
          <w:iCs/>
          <w:sz w:val="18"/>
          <w:szCs w:val="18"/>
          <w:lang w:val="en-US"/>
        </w:rPr>
        <w:t>“</w:t>
      </w:r>
      <w:r w:rsidRPr="00FE5B43">
        <w:rPr>
          <w:rFonts w:ascii="Times New Roman" w:eastAsia="Times New Roman" w:hAnsi="Times New Roman" w:cs="Times New Roman"/>
          <w:i/>
          <w:sz w:val="18"/>
          <w:szCs w:val="18"/>
        </w:rPr>
        <w:t>Amérique</w:t>
      </w:r>
      <w:r w:rsidR="00BC5C47" w:rsidRPr="00FE5B43">
        <w:rPr>
          <w:rFonts w:ascii="Times New Roman" w:eastAsia="Times New Roman" w:hAnsi="Times New Roman" w:cs="Times New Roman"/>
          <w:i/>
          <w:iCs/>
          <w:sz w:val="18"/>
          <w:szCs w:val="18"/>
          <w:lang w:val="en-US"/>
        </w:rPr>
        <w:t>”</w:t>
      </w:r>
      <w:r w:rsidRPr="00FE5B43">
        <w:rPr>
          <w:rFonts w:ascii="Times New Roman" w:eastAsia="Times New Roman" w:hAnsi="Times New Roman" w:cs="Times New Roman"/>
          <w:sz w:val="18"/>
          <w:szCs w:val="18"/>
        </w:rPr>
        <w:t>, Paris, Belin, 2013</w:t>
      </w:r>
      <w:r w:rsidR="00793F84" w:rsidRPr="00FE5B43">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 xml:space="preserve"> ;</w:t>
      </w:r>
      <w:r w:rsidR="00793F84" w:rsidRPr="00FE5B43">
        <w:rPr>
          <w:rFonts w:ascii="Times New Roman" w:eastAsia="Times New Roman" w:hAnsi="Times New Roman" w:cs="Times New Roman"/>
          <w:sz w:val="18"/>
          <w:szCs w:val="18"/>
        </w:rPr>
        <w:t xml:space="preserve"> des articles qui </w:t>
      </w:r>
      <w:r w:rsidR="00FE5B43" w:rsidRPr="00FE5B43">
        <w:rPr>
          <w:rFonts w:ascii="Times New Roman" w:eastAsia="Times New Roman" w:hAnsi="Times New Roman" w:cs="Times New Roman"/>
          <w:sz w:val="18"/>
          <w:szCs w:val="18"/>
        </w:rPr>
        <w:t>ressaisissent</w:t>
      </w:r>
      <w:r w:rsidR="00793F84" w:rsidRPr="00FE5B43">
        <w:rPr>
          <w:rFonts w:ascii="Times New Roman" w:eastAsia="Times New Roman" w:hAnsi="Times New Roman" w:cs="Times New Roman"/>
          <w:sz w:val="18"/>
          <w:szCs w:val="18"/>
        </w:rPr>
        <w:t xml:space="preserve"> la question comme</w:t>
      </w:r>
      <w:r w:rsidRPr="00FE5B43">
        <w:rPr>
          <w:rFonts w:ascii="Times New Roman" w:eastAsia="Times New Roman" w:hAnsi="Times New Roman" w:cs="Times New Roman"/>
          <w:sz w:val="18"/>
          <w:szCs w:val="18"/>
        </w:rPr>
        <w:t xml:space="preserve"> </w:t>
      </w:r>
      <w:r w:rsidR="00BC5C47" w:rsidRPr="00FE5B43">
        <w:rPr>
          <w:rFonts w:ascii="Times New Roman" w:eastAsia="Times New Roman" w:hAnsi="Times New Roman" w:cs="Times New Roman"/>
          <w:sz w:val="18"/>
          <w:szCs w:val="18"/>
        </w:rPr>
        <w:t>« </w:t>
      </w:r>
      <w:r w:rsidRPr="00FE5B43">
        <w:rPr>
          <w:rFonts w:ascii="Times New Roman" w:eastAsia="Times New Roman" w:hAnsi="Times New Roman" w:cs="Times New Roman"/>
          <w:sz w:val="18"/>
          <w:szCs w:val="18"/>
        </w:rPr>
        <w:t>Genre. Penser</w:t>
      </w:r>
      <w:r w:rsidR="00BC5C47" w:rsidRPr="00FE5B43">
        <w:rPr>
          <w:rFonts w:ascii="Times New Roman" w:eastAsia="Times New Roman" w:hAnsi="Times New Roman" w:cs="Times New Roman"/>
          <w:sz w:val="18"/>
          <w:szCs w:val="18"/>
        </w:rPr>
        <w:t xml:space="preserve"> </w:t>
      </w:r>
      <w:r w:rsidRPr="00FE5B43">
        <w:rPr>
          <w:rFonts w:ascii="Times New Roman" w:eastAsia="Times New Roman" w:hAnsi="Times New Roman" w:cs="Times New Roman"/>
          <w:sz w:val="18"/>
          <w:szCs w:val="18"/>
        </w:rPr>
        <w:t xml:space="preserve">le </w:t>
      </w:r>
      <w:r w:rsidR="00BC5C47" w:rsidRPr="00FE5B43">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genre</w:t>
      </w:r>
      <w:r w:rsidR="00BC5C47" w:rsidRPr="00FE5B43">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 xml:space="preserve"> en langue(s) ou comment faire des études de genre en littéraire ?</w:t>
      </w:r>
      <w:r w:rsidR="00BC5C47" w:rsidRPr="00FE5B43">
        <w:rPr>
          <w:rFonts w:ascii="Times New Roman" w:eastAsia="Times New Roman" w:hAnsi="Times New Roman" w:cs="Times New Roman"/>
          <w:sz w:val="18"/>
          <w:szCs w:val="18"/>
        </w:rPr>
        <w:t> »</w:t>
      </w:r>
      <w:r w:rsidRPr="00FE5B43">
        <w:rPr>
          <w:rFonts w:ascii="Times New Roman" w:eastAsia="Times New Roman" w:hAnsi="Times New Roman" w:cs="Times New Roman"/>
          <w:sz w:val="18"/>
          <w:szCs w:val="18"/>
        </w:rPr>
        <w:t xml:space="preserve">, </w:t>
      </w:r>
      <w:r w:rsidR="00793F84" w:rsidRPr="00FE5B43">
        <w:rPr>
          <w:rFonts w:ascii="Times New Roman" w:eastAsia="Times New Roman" w:hAnsi="Times New Roman" w:cs="Times New Roman"/>
          <w:sz w:val="18"/>
          <w:szCs w:val="18"/>
        </w:rPr>
        <w:t xml:space="preserve">dans </w:t>
      </w:r>
      <w:r w:rsidRPr="00FE5B43">
        <w:rPr>
          <w:rFonts w:ascii="Times New Roman" w:eastAsia="Times New Roman" w:hAnsi="Times New Roman" w:cs="Times New Roman"/>
          <w:i/>
          <w:sz w:val="18"/>
          <w:szCs w:val="18"/>
        </w:rPr>
        <w:t>Fragments d’un discours théorique. Nouveaux éléments de lexique littéraire</w:t>
      </w:r>
      <w:r w:rsidRPr="00FE5B43">
        <w:rPr>
          <w:rFonts w:ascii="Times New Roman" w:eastAsia="Times New Roman" w:hAnsi="Times New Roman" w:cs="Times New Roman"/>
          <w:sz w:val="18"/>
          <w:szCs w:val="18"/>
        </w:rPr>
        <w:t>, dir. Emmanuel Bouju, Nantes, éditions Cécile Defaut, 2015</w:t>
      </w:r>
      <w:r w:rsidR="00FE5B43" w:rsidRPr="00FE5B43">
        <w:rPr>
          <w:rFonts w:ascii="Times New Roman" w:eastAsia="Times New Roman" w:hAnsi="Times New Roman" w:cs="Times New Roman"/>
          <w:sz w:val="18"/>
          <w:szCs w:val="18"/>
        </w:rPr>
        <w:t> ;</w:t>
      </w:r>
      <w:r w:rsidR="00793F84" w:rsidRPr="00FE5B43">
        <w:rPr>
          <w:rFonts w:ascii="Times New Roman" w:eastAsia="Times New Roman" w:hAnsi="Times New Roman" w:cs="Times New Roman"/>
          <w:sz w:val="18"/>
          <w:szCs w:val="18"/>
        </w:rPr>
        <w:t xml:space="preserve"> « Le genre en littérature</w:t>
      </w:r>
      <w:r w:rsidR="00F41DB2">
        <w:rPr>
          <w:rFonts w:ascii="Times New Roman" w:eastAsia="Times New Roman" w:hAnsi="Times New Roman" w:cs="Times New Roman"/>
          <w:sz w:val="18"/>
          <w:szCs w:val="18"/>
        </w:rPr>
        <w:t> </w:t>
      </w:r>
      <w:r w:rsidR="00793F84" w:rsidRPr="00FE5B43">
        <w:rPr>
          <w:rFonts w:ascii="Times New Roman" w:eastAsia="Times New Roman" w:hAnsi="Times New Roman" w:cs="Times New Roman"/>
          <w:sz w:val="18"/>
          <w:szCs w:val="18"/>
        </w:rPr>
        <w:t>:</w:t>
      </w:r>
      <w:r w:rsidR="00D212C3">
        <w:rPr>
          <w:rFonts w:ascii="Times New Roman" w:eastAsia="Times New Roman" w:hAnsi="Times New Roman" w:cs="Times New Roman"/>
          <w:sz w:val="18"/>
          <w:szCs w:val="18"/>
        </w:rPr>
        <w:t> </w:t>
      </w:r>
      <w:r w:rsidR="00793F84" w:rsidRPr="00FE5B43">
        <w:rPr>
          <w:rFonts w:ascii="Times New Roman" w:eastAsia="Times New Roman" w:hAnsi="Times New Roman" w:cs="Times New Roman"/>
          <w:sz w:val="18"/>
          <w:szCs w:val="18"/>
        </w:rPr>
        <w:t xml:space="preserve"> difficultés, fondements et usages d’un concept », de </w:t>
      </w:r>
      <w:r w:rsidR="00E43CEF">
        <w:rPr>
          <w:rFonts w:ascii="Times New Roman" w:eastAsia="Times New Roman" w:hAnsi="Times New Roman" w:cs="Times New Roman"/>
          <w:sz w:val="18"/>
          <w:szCs w:val="18"/>
        </w:rPr>
        <w:t>Christine</w:t>
      </w:r>
      <w:r w:rsidR="00793F84" w:rsidRPr="00FE5B43">
        <w:rPr>
          <w:rFonts w:ascii="Times New Roman" w:eastAsia="Times New Roman" w:hAnsi="Times New Roman" w:cs="Times New Roman"/>
          <w:sz w:val="18"/>
          <w:szCs w:val="18"/>
        </w:rPr>
        <w:t xml:space="preserve"> Planté (</w:t>
      </w:r>
      <w:r w:rsidR="00793F84" w:rsidRPr="00FE5B43">
        <w:rPr>
          <w:rFonts w:ascii="Times New Roman" w:eastAsia="Times New Roman" w:hAnsi="Times New Roman" w:cs="Times New Roman"/>
          <w:i/>
          <w:iCs/>
          <w:sz w:val="18"/>
          <w:szCs w:val="18"/>
        </w:rPr>
        <w:t>Épistémologies du genre Croisements des disciplines, intersections des rapports de domination</w:t>
      </w:r>
      <w:r w:rsidR="00A006D9" w:rsidRPr="00FE5B43">
        <w:rPr>
          <w:rFonts w:ascii="Times New Roman" w:eastAsia="Times New Roman" w:hAnsi="Times New Roman" w:cs="Times New Roman"/>
          <w:sz w:val="18"/>
          <w:szCs w:val="18"/>
        </w:rPr>
        <w:t>, Lyon, ENS éd</w:t>
      </w:r>
      <w:r w:rsidR="00D212C3">
        <w:rPr>
          <w:rFonts w:ascii="Times New Roman" w:eastAsia="Times New Roman" w:hAnsi="Times New Roman" w:cs="Times New Roman"/>
          <w:sz w:val="18"/>
          <w:szCs w:val="18"/>
        </w:rPr>
        <w:t>i</w:t>
      </w:r>
      <w:r w:rsidR="00A006D9" w:rsidRPr="00FE5B43">
        <w:rPr>
          <w:rFonts w:ascii="Times New Roman" w:eastAsia="Times New Roman" w:hAnsi="Times New Roman" w:cs="Times New Roman"/>
          <w:sz w:val="18"/>
          <w:szCs w:val="18"/>
        </w:rPr>
        <w:t>tions, 2018)</w:t>
      </w:r>
      <w:r w:rsidR="00793F84" w:rsidRPr="00FE5B43">
        <w:rPr>
          <w:rFonts w:ascii="Times New Roman" w:eastAsia="Times New Roman" w:hAnsi="Times New Roman" w:cs="Times New Roman"/>
          <w:sz w:val="18"/>
          <w:szCs w:val="18"/>
        </w:rPr>
        <w:t>, qui note en 2018 qu’il est « difficile de parler de genre dans les études littéraires »</w:t>
      </w:r>
      <w:r w:rsidR="00BF6CF8">
        <w:rPr>
          <w:rFonts w:ascii="Times New Roman" w:eastAsia="Times New Roman" w:hAnsi="Times New Roman" w:cs="Times New Roman"/>
          <w:sz w:val="18"/>
          <w:szCs w:val="18"/>
        </w:rPr>
        <w:t> ;</w:t>
      </w:r>
      <w:r w:rsidR="00FE5B43" w:rsidRPr="00FE5B43">
        <w:rPr>
          <w:rFonts w:ascii="Times New Roman" w:eastAsia="Times New Roman" w:hAnsi="Times New Roman" w:cs="Times New Roman"/>
          <w:sz w:val="18"/>
          <w:szCs w:val="18"/>
        </w:rPr>
        <w:t xml:space="preserve"> et l’existence de postes comme la chaire « Études littéraires de genre » (ENS de Lyon, occupée par Camille Islert)</w:t>
      </w:r>
      <w:r w:rsidR="0006516C">
        <w:rPr>
          <w:rFonts w:ascii="Times New Roman" w:eastAsia="Times New Roman" w:hAnsi="Times New Roman" w:cs="Times New Roman"/>
          <w:sz w:val="18"/>
          <w:szCs w:val="18"/>
        </w:rPr>
        <w:t> ; etc.</w:t>
      </w:r>
    </w:p>
  </w:footnote>
  <w:footnote w:id="4">
    <w:p w14:paraId="0000003F" w14:textId="77777777" w:rsidR="0044556D" w:rsidRPr="00FE5B43" w:rsidRDefault="003850BE" w:rsidP="00EC78F4">
      <w:pPr>
        <w:spacing w:after="0" w:line="240" w:lineRule="auto"/>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w:t>
      </w:r>
      <w:r w:rsidRPr="00FE5B43">
        <w:rPr>
          <w:rFonts w:ascii="Times New Roman" w:eastAsia="Times New Roman" w:hAnsi="Times New Roman" w:cs="Times New Roman"/>
          <w:i/>
          <w:sz w:val="18"/>
          <w:szCs w:val="18"/>
        </w:rPr>
        <w:t>Histoire de la virilité</w:t>
      </w:r>
      <w:r w:rsidRPr="00FE5B43">
        <w:rPr>
          <w:rFonts w:ascii="Times New Roman" w:eastAsia="Times New Roman" w:hAnsi="Times New Roman" w:cs="Times New Roman"/>
          <w:sz w:val="18"/>
          <w:szCs w:val="18"/>
        </w:rPr>
        <w:t>, dir. Alain Corbin, Jean-Jacques Courtine et Georges Vigarello, 3 tomes, Seuil, 2011.</w:t>
      </w:r>
    </w:p>
  </w:footnote>
  <w:footnote w:id="5">
    <w:p w14:paraId="04F393D5" w14:textId="7A0CA1C0" w:rsidR="000E00A7" w:rsidRPr="00FE5B43" w:rsidRDefault="000E00A7" w:rsidP="000E00A7">
      <w:pPr>
        <w:pStyle w:val="Notedebasdepage"/>
        <w:jc w:val="both"/>
        <w:rPr>
          <w:rFonts w:ascii="Times New Roman" w:hAnsi="Times New Roman" w:cs="Times New Roman"/>
          <w:sz w:val="18"/>
          <w:szCs w:val="18"/>
        </w:rPr>
      </w:pPr>
      <w:r w:rsidRPr="00FE5B43">
        <w:rPr>
          <w:rStyle w:val="Appelnotedebasdep"/>
          <w:rFonts w:ascii="Times New Roman" w:hAnsi="Times New Roman" w:cs="Times New Roman"/>
          <w:sz w:val="18"/>
          <w:szCs w:val="18"/>
        </w:rPr>
        <w:footnoteRef/>
      </w:r>
      <w:r w:rsidRPr="00FE5B43">
        <w:rPr>
          <w:rFonts w:ascii="Times New Roman" w:hAnsi="Times New Roman" w:cs="Times New Roman"/>
          <w:sz w:val="18"/>
          <w:szCs w:val="18"/>
        </w:rPr>
        <w:t xml:space="preserve"> </w:t>
      </w:r>
      <w:r w:rsidRPr="00FE5B43">
        <w:rPr>
          <w:rFonts w:ascii="Times New Roman" w:eastAsia="Times New Roman" w:hAnsi="Times New Roman" w:cs="Times New Roman"/>
          <w:sz w:val="18"/>
          <w:szCs w:val="18"/>
        </w:rPr>
        <w:t>Les travaux pionniers de Marie-Jo Bonnet (</w:t>
      </w:r>
      <w:r w:rsidRPr="00FE5B43">
        <w:rPr>
          <w:rFonts w:ascii="Times New Roman" w:eastAsia="Times New Roman" w:hAnsi="Times New Roman" w:cs="Times New Roman"/>
          <w:i/>
          <w:iCs/>
          <w:sz w:val="18"/>
          <w:szCs w:val="18"/>
        </w:rPr>
        <w:t>Un choix sans équivoque. Recherches historiques sur les relations amoureuses entre les femmes (XVI</w:t>
      </w:r>
      <w:r w:rsidRPr="00FE5B43">
        <w:rPr>
          <w:rFonts w:ascii="Times New Roman" w:eastAsia="Times New Roman" w:hAnsi="Times New Roman" w:cs="Times New Roman"/>
          <w:i/>
          <w:iCs/>
          <w:sz w:val="18"/>
          <w:szCs w:val="18"/>
          <w:vertAlign w:val="superscript"/>
        </w:rPr>
        <w:t>e</w:t>
      </w:r>
      <w:r w:rsidRPr="00FE5B43">
        <w:rPr>
          <w:rFonts w:ascii="Times New Roman" w:eastAsia="Times New Roman" w:hAnsi="Times New Roman" w:cs="Times New Roman"/>
          <w:i/>
          <w:iCs/>
          <w:sz w:val="18"/>
          <w:szCs w:val="18"/>
        </w:rPr>
        <w:t>-XXe siècle)</w:t>
      </w:r>
      <w:r w:rsidRPr="00FE5B43">
        <w:rPr>
          <w:rFonts w:ascii="Times New Roman" w:eastAsia="Times New Roman" w:hAnsi="Times New Roman" w:cs="Times New Roman"/>
          <w:sz w:val="18"/>
          <w:szCs w:val="18"/>
        </w:rPr>
        <w:t xml:space="preserve">, 1981, republié récemment sous le titre </w:t>
      </w:r>
      <w:r w:rsidRPr="00FE5B43">
        <w:rPr>
          <w:rFonts w:ascii="Times New Roman" w:eastAsia="Times New Roman" w:hAnsi="Times New Roman" w:cs="Times New Roman"/>
          <w:i/>
          <w:iCs/>
          <w:sz w:val="18"/>
          <w:szCs w:val="18"/>
        </w:rPr>
        <w:t>Les Relations amoureuses entre les femmes du XVI</w:t>
      </w:r>
      <w:r w:rsidRPr="00FE5B43">
        <w:rPr>
          <w:rFonts w:ascii="Times New Roman" w:eastAsia="Times New Roman" w:hAnsi="Times New Roman" w:cs="Times New Roman"/>
          <w:i/>
          <w:iCs/>
          <w:sz w:val="18"/>
          <w:szCs w:val="18"/>
          <w:vertAlign w:val="superscript"/>
        </w:rPr>
        <w:t>e</w:t>
      </w:r>
      <w:r w:rsidRPr="00FE5B43">
        <w:rPr>
          <w:rFonts w:ascii="Times New Roman" w:eastAsia="Times New Roman" w:hAnsi="Times New Roman" w:cs="Times New Roman"/>
          <w:i/>
          <w:iCs/>
          <w:sz w:val="18"/>
          <w:szCs w:val="18"/>
        </w:rPr>
        <w:t xml:space="preserve"> au XX</w:t>
      </w:r>
      <w:r w:rsidRPr="00FE5B43">
        <w:rPr>
          <w:rFonts w:ascii="Times New Roman" w:eastAsia="Times New Roman" w:hAnsi="Times New Roman" w:cs="Times New Roman"/>
          <w:i/>
          <w:iCs/>
          <w:sz w:val="18"/>
          <w:szCs w:val="18"/>
          <w:vertAlign w:val="superscript"/>
        </w:rPr>
        <w:t>e</w:t>
      </w:r>
      <w:r w:rsidRPr="00FE5B43">
        <w:rPr>
          <w:rFonts w:ascii="Times New Roman" w:eastAsia="Times New Roman" w:hAnsi="Times New Roman" w:cs="Times New Roman"/>
          <w:i/>
          <w:iCs/>
          <w:sz w:val="18"/>
          <w:szCs w:val="18"/>
        </w:rPr>
        <w:t xml:space="preserve"> siècle. Essai historique</w:t>
      </w:r>
      <w:r w:rsidRPr="00FE5B43">
        <w:rPr>
          <w:rFonts w:ascii="Times New Roman" w:eastAsia="Times New Roman" w:hAnsi="Times New Roman" w:cs="Times New Roman"/>
          <w:sz w:val="18"/>
          <w:szCs w:val="18"/>
        </w:rPr>
        <w:t>, Paris, Odile Jacob, 1995), s’appuyaient beaucoup sur la littérature, mais dans un travail d’historienn</w:t>
      </w:r>
      <w:r w:rsidR="00971D57" w:rsidRPr="00FE5B43">
        <w:rPr>
          <w:rFonts w:ascii="Times New Roman" w:eastAsia="Times New Roman" w:hAnsi="Times New Roman" w:cs="Times New Roman"/>
          <w:sz w:val="18"/>
          <w:szCs w:val="18"/>
        </w:rPr>
        <w:t>e</w:t>
      </w:r>
      <w:r w:rsidRPr="00FE5B43">
        <w:rPr>
          <w:rFonts w:ascii="Times New Roman" w:eastAsia="Times New Roman" w:hAnsi="Times New Roman" w:cs="Times New Roman"/>
          <w:sz w:val="18"/>
          <w:szCs w:val="18"/>
        </w:rPr>
        <w:t>.</w:t>
      </w:r>
      <w:r w:rsidR="00971D57" w:rsidRPr="00FE5B43">
        <w:rPr>
          <w:rFonts w:ascii="Times New Roman" w:eastAsia="Times New Roman" w:hAnsi="Times New Roman" w:cs="Times New Roman"/>
          <w:sz w:val="18"/>
          <w:szCs w:val="18"/>
        </w:rPr>
        <w:t xml:space="preserve"> Jennifer Tamagne (</w:t>
      </w:r>
      <w:r w:rsidR="00971D57" w:rsidRPr="00FE5B43">
        <w:rPr>
          <w:rFonts w:ascii="Times New Roman" w:hAnsi="Times New Roman" w:cs="Times New Roman"/>
          <w:i/>
          <w:iCs/>
          <w:sz w:val="18"/>
          <w:szCs w:val="18"/>
        </w:rPr>
        <w:t>Mauvais genre ? Une histoire des représentations de l’homosexualité</w:t>
      </w:r>
      <w:r w:rsidR="00971D57" w:rsidRPr="00FE5B43">
        <w:rPr>
          <w:rFonts w:ascii="Times New Roman" w:hAnsi="Times New Roman" w:cs="Times New Roman"/>
          <w:sz w:val="18"/>
          <w:szCs w:val="18"/>
        </w:rPr>
        <w:t>, Paris, La Martinière, 2001</w:t>
      </w:r>
      <w:r w:rsidR="00971D57" w:rsidRPr="00FE5B43">
        <w:rPr>
          <w:rFonts w:ascii="Times New Roman" w:eastAsia="Times New Roman" w:hAnsi="Times New Roman" w:cs="Times New Roman"/>
          <w:sz w:val="18"/>
          <w:szCs w:val="18"/>
        </w:rPr>
        <w:t>).</w:t>
      </w:r>
    </w:p>
  </w:footnote>
  <w:footnote w:id="6">
    <w:p w14:paraId="0000003C" w14:textId="1E5A18AD" w:rsidR="0044556D" w:rsidRPr="00FE5B43" w:rsidRDefault="003850BE">
      <w:pPr>
        <w:spacing w:after="0" w:line="240" w:lineRule="auto"/>
        <w:jc w:val="both"/>
        <w:rPr>
          <w:rFonts w:ascii="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hAnsi="Times New Roman" w:cs="Times New Roman"/>
          <w:sz w:val="18"/>
          <w:szCs w:val="18"/>
        </w:rPr>
        <w:t xml:space="preserve"> </w:t>
      </w:r>
      <w:r w:rsidRPr="00FE5B43">
        <w:rPr>
          <w:rFonts w:ascii="Times New Roman" w:eastAsia="Times New Roman" w:hAnsi="Times New Roman" w:cs="Times New Roman"/>
          <w:i/>
          <w:sz w:val="18"/>
          <w:szCs w:val="18"/>
        </w:rPr>
        <w:t>Écrire à l’encre violette. Littératures lesbiennes en France de 1900 à nos jours</w:t>
      </w:r>
      <w:r w:rsidRPr="00FE5B43">
        <w:rPr>
          <w:rFonts w:ascii="Times New Roman" w:eastAsia="Times New Roman" w:hAnsi="Times New Roman" w:cs="Times New Roman"/>
          <w:sz w:val="18"/>
          <w:szCs w:val="18"/>
        </w:rPr>
        <w:t>, Aurore Turbiau, Alex Lachkar, Camille Islert, Manon Berthier et Alexandre Antolin, Le Cavalier bleu, 2022.</w:t>
      </w:r>
      <w:r w:rsidR="00344A1E" w:rsidRPr="00FE5B43">
        <w:rPr>
          <w:rFonts w:ascii="Times New Roman" w:eastAsia="Times New Roman" w:hAnsi="Times New Roman" w:cs="Times New Roman"/>
          <w:sz w:val="18"/>
          <w:szCs w:val="18"/>
        </w:rPr>
        <w:t xml:space="preserve"> L’introduction s’interroge d’ailleurs sur l’emploi du syntagme « écriture lesbienne » et sur ses limites.</w:t>
      </w:r>
      <w:r w:rsidR="00753F50" w:rsidRPr="00FE5B43">
        <w:rPr>
          <w:rFonts w:ascii="Times New Roman" w:eastAsia="Times New Roman" w:hAnsi="Times New Roman" w:cs="Times New Roman"/>
          <w:sz w:val="18"/>
          <w:szCs w:val="18"/>
        </w:rPr>
        <w:t xml:space="preserve"> </w:t>
      </w:r>
      <w:r w:rsidR="00CE107B" w:rsidRPr="00FE5B43">
        <w:rPr>
          <w:rFonts w:ascii="Times New Roman" w:eastAsia="Times New Roman" w:hAnsi="Times New Roman" w:cs="Times New Roman"/>
          <w:sz w:val="18"/>
          <w:szCs w:val="18"/>
        </w:rPr>
        <w:t>Le colloque de Mulhouse : « </w:t>
      </w:r>
      <w:r w:rsidR="00CE107B" w:rsidRPr="00FE5B43">
        <w:rPr>
          <w:rFonts w:ascii="Times New Roman" w:eastAsia="Times New Roman" w:hAnsi="Times New Roman" w:cs="Times New Roman"/>
          <w:sz w:val="18"/>
          <w:szCs w:val="18"/>
          <w:lang w:val="en-US"/>
        </w:rPr>
        <w:t>“Sapphic Vibes”</w:t>
      </w:r>
      <w:r w:rsidR="00CE107B" w:rsidRPr="00FE5B43">
        <w:rPr>
          <w:rFonts w:ascii="Times New Roman" w:eastAsia="Times New Roman" w:hAnsi="Times New Roman" w:cs="Times New Roman"/>
          <w:sz w:val="18"/>
          <w:szCs w:val="18"/>
        </w:rPr>
        <w:t> : les lesbiennes dans la littérature de la Renaissance à nos jours »</w:t>
      </w:r>
      <w:r w:rsidR="000C0106" w:rsidRPr="00FE5B43">
        <w:rPr>
          <w:rFonts w:ascii="Times New Roman" w:eastAsia="Times New Roman" w:hAnsi="Times New Roman" w:cs="Times New Roman"/>
          <w:sz w:val="18"/>
          <w:szCs w:val="18"/>
        </w:rPr>
        <w:t xml:space="preserve"> (org. </w:t>
      </w:r>
      <w:r w:rsidR="000C0106" w:rsidRPr="00FE5B43">
        <w:rPr>
          <w:rFonts w:ascii="Times New Roman" w:hAnsi="Times New Roman" w:cs="Times New Roman"/>
          <w:sz w:val="18"/>
          <w:szCs w:val="18"/>
        </w:rPr>
        <w:t>Carine Martin, Claire McKeown, Maxime Leroy et Robert Payne</w:t>
      </w:r>
      <w:r w:rsidR="001747A6" w:rsidRPr="00FE5B43">
        <w:rPr>
          <w:rFonts w:ascii="Times New Roman" w:hAnsi="Times New Roman" w:cs="Times New Roman"/>
          <w:sz w:val="18"/>
          <w:szCs w:val="18"/>
        </w:rPr>
        <w:t>, 2019</w:t>
      </w:r>
      <w:r w:rsidR="000C0106" w:rsidRPr="00FE5B43">
        <w:rPr>
          <w:rFonts w:ascii="Times New Roman" w:eastAsia="Times New Roman" w:hAnsi="Times New Roman" w:cs="Times New Roman"/>
          <w:sz w:val="18"/>
          <w:szCs w:val="18"/>
        </w:rPr>
        <w:t>)</w:t>
      </w:r>
      <w:r w:rsidR="00CE107B" w:rsidRPr="00FE5B43">
        <w:rPr>
          <w:rFonts w:ascii="Times New Roman" w:eastAsia="Times New Roman" w:hAnsi="Times New Roman" w:cs="Times New Roman"/>
          <w:sz w:val="18"/>
          <w:szCs w:val="18"/>
        </w:rPr>
        <w:t>.</w:t>
      </w:r>
      <w:r w:rsidR="00344A1E" w:rsidRPr="00FE5B43">
        <w:rPr>
          <w:rFonts w:ascii="Times New Roman" w:eastAsia="Times New Roman" w:hAnsi="Times New Roman" w:cs="Times New Roman"/>
          <w:sz w:val="18"/>
          <w:szCs w:val="18"/>
        </w:rPr>
        <w:t xml:space="preserve"> </w:t>
      </w:r>
    </w:p>
  </w:footnote>
  <w:footnote w:id="7">
    <w:p w14:paraId="00000040" w14:textId="39598E58" w:rsidR="0044556D" w:rsidRPr="00FE5B43" w:rsidRDefault="003850BE" w:rsidP="003A78E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Claude J. Summers (dir.), New-York, Henry Holt, 1995.</w:t>
      </w:r>
      <w:r w:rsidR="003A78EE" w:rsidRPr="00FE5B43">
        <w:rPr>
          <w:rFonts w:ascii="Times New Roman" w:eastAsia="Times New Roman" w:hAnsi="Times New Roman" w:cs="Times New Roman"/>
          <w:sz w:val="18"/>
          <w:szCs w:val="18"/>
        </w:rPr>
        <w:t xml:space="preserve"> L’entreprise dirigée par Didier Éribon et Arnaud Lerch, </w:t>
      </w:r>
      <w:r w:rsidR="003A78EE" w:rsidRPr="00FE5B43">
        <w:rPr>
          <w:rFonts w:ascii="Times New Roman" w:eastAsia="Times New Roman" w:hAnsi="Times New Roman" w:cs="Times New Roman"/>
          <w:i/>
          <w:iCs/>
          <w:sz w:val="18"/>
          <w:szCs w:val="18"/>
        </w:rPr>
        <w:t>Dictionnaire des cultures gays et lesbiennes</w:t>
      </w:r>
      <w:r w:rsidR="003A78EE" w:rsidRPr="00FE5B43">
        <w:rPr>
          <w:rFonts w:ascii="Times New Roman" w:eastAsia="Times New Roman" w:hAnsi="Times New Roman" w:cs="Times New Roman"/>
          <w:sz w:val="18"/>
          <w:szCs w:val="18"/>
        </w:rPr>
        <w:t xml:space="preserve"> (Paris, Larousse, 2003), adopte toujours un angle généraliste, historique et culturel.</w:t>
      </w:r>
    </w:p>
  </w:footnote>
  <w:footnote w:id="8">
    <w:p w14:paraId="00000031" w14:textId="77777777" w:rsidR="0044556D" w:rsidRPr="00FE5B43" w:rsidRDefault="003850B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color w:val="000000"/>
          <w:sz w:val="18"/>
          <w:szCs w:val="18"/>
        </w:rPr>
        <w:t xml:space="preserve"> Cluster Genre, Institut du Genre (Paris), Legs (Paris 8)</w:t>
      </w:r>
      <w:r w:rsidRPr="00FE5B43">
        <w:rPr>
          <w:rFonts w:ascii="Times New Roman" w:eastAsia="Times New Roman" w:hAnsi="Times New Roman" w:cs="Times New Roman"/>
          <w:sz w:val="18"/>
          <w:szCs w:val="18"/>
        </w:rPr>
        <w:t>..</w:t>
      </w:r>
      <w:r w:rsidRPr="00FE5B43">
        <w:rPr>
          <w:rFonts w:ascii="Times New Roman" w:eastAsia="Times New Roman" w:hAnsi="Times New Roman" w:cs="Times New Roman"/>
          <w:color w:val="000000"/>
          <w:sz w:val="18"/>
          <w:szCs w:val="18"/>
        </w:rPr>
        <w:t xml:space="preserve">. Les associations et sociétés savantes sont très dynamiques : </w:t>
      </w:r>
      <w:r w:rsidRPr="00FE5B43">
        <w:rPr>
          <w:rFonts w:ascii="Times New Roman" w:eastAsia="Times New Roman" w:hAnsi="Times New Roman" w:cs="Times New Roman"/>
          <w:sz w:val="18"/>
          <w:szCs w:val="18"/>
        </w:rPr>
        <w:t>la SIÉFAR (</w:t>
      </w:r>
      <w:hyperlink r:id="rId1">
        <w:r w:rsidRPr="00FE5B43">
          <w:rPr>
            <w:rFonts w:ascii="Times New Roman" w:eastAsia="Times New Roman" w:hAnsi="Times New Roman" w:cs="Times New Roman"/>
            <w:color w:val="1155CC"/>
            <w:sz w:val="18"/>
            <w:szCs w:val="18"/>
            <w:u w:val="single"/>
          </w:rPr>
          <w:t>https://siefar.org/</w:t>
        </w:r>
      </w:hyperlink>
      <w:r w:rsidRPr="00FE5B43">
        <w:rPr>
          <w:rFonts w:ascii="Times New Roman" w:eastAsia="Times New Roman" w:hAnsi="Times New Roman" w:cs="Times New Roman"/>
          <w:sz w:val="18"/>
          <w:szCs w:val="18"/>
        </w:rPr>
        <w:t>), pluridisciplinaire, contient une forte tendance littéraire. EFiGiES (</w:t>
      </w:r>
      <w:hyperlink r:id="rId2">
        <w:r w:rsidRPr="00FE5B43">
          <w:rPr>
            <w:rFonts w:ascii="Times New Roman" w:eastAsia="Times New Roman" w:hAnsi="Times New Roman" w:cs="Times New Roman"/>
            <w:color w:val="1155CC"/>
            <w:sz w:val="18"/>
            <w:szCs w:val="18"/>
            <w:u w:val="single"/>
          </w:rPr>
          <w:t>https://efigies-ateliers.hypotheses.org/</w:t>
        </w:r>
      </w:hyperlink>
      <w:r w:rsidRPr="00FE5B43">
        <w:rPr>
          <w:rFonts w:ascii="Times New Roman" w:eastAsia="Times New Roman" w:hAnsi="Times New Roman" w:cs="Times New Roman"/>
          <w:sz w:val="18"/>
          <w:szCs w:val="18"/>
        </w:rPr>
        <w:t>), PHILOMEL, LIMA.GE (sur le Moyen Âge)...</w:t>
      </w:r>
    </w:p>
  </w:footnote>
  <w:footnote w:id="9">
    <w:p w14:paraId="00000038" w14:textId="77777777" w:rsidR="0044556D" w:rsidRPr="00FE5B43" w:rsidRDefault="003850B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https://www.centre-hubertine-auclert.fr/sites/default/files/fichiers/synthese-etude2013-francais-cha-web_1.pdf</w:t>
      </w:r>
    </w:p>
  </w:footnote>
  <w:footnote w:id="10">
    <w:p w14:paraId="00000039" w14:textId="77777777" w:rsidR="0044556D" w:rsidRPr="00FE5B43" w:rsidRDefault="003850BE">
      <w:pPr>
        <w:spacing w:after="0" w:line="240" w:lineRule="auto"/>
        <w:jc w:val="both"/>
        <w:rPr>
          <w:rFonts w:ascii="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w:t>
      </w:r>
      <w:hyperlink r:id="rId3">
        <w:r w:rsidRPr="00FE5B43">
          <w:rPr>
            <w:rFonts w:ascii="Times New Roman" w:eastAsia="Times New Roman" w:hAnsi="Times New Roman" w:cs="Times New Roman"/>
            <w:color w:val="0563C1"/>
            <w:sz w:val="18"/>
            <w:szCs w:val="18"/>
            <w:u w:val="single"/>
          </w:rPr>
          <w:t>https://www.haut-conseil-egalite.gouv.fr/IMG/pdf/hce_rapport_formation_a_l_egalite_2017_02_22_vf.pdf</w:t>
        </w:r>
      </w:hyperlink>
      <w:r w:rsidRPr="00FE5B43">
        <w:rPr>
          <w:rFonts w:ascii="Times New Roman" w:eastAsia="Times New Roman" w:hAnsi="Times New Roman" w:cs="Times New Roman"/>
          <w:sz w:val="18"/>
          <w:szCs w:val="18"/>
        </w:rPr>
        <w:t>. Voir p. 16 sq.</w:t>
      </w:r>
    </w:p>
  </w:footnote>
  <w:footnote w:id="11">
    <w:p w14:paraId="0000003A" w14:textId="308D9F5B" w:rsidR="0044556D" w:rsidRPr="00FE5B43" w:rsidRDefault="003850BE">
      <w:pPr>
        <w:spacing w:after="0" w:line="240" w:lineRule="auto"/>
        <w:jc w:val="both"/>
        <w:rPr>
          <w:rFonts w:ascii="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hAnsi="Times New Roman" w:cs="Times New Roman"/>
          <w:sz w:val="18"/>
          <w:szCs w:val="18"/>
        </w:rPr>
        <w:t xml:space="preserve"> </w:t>
      </w:r>
      <w:r w:rsidRPr="00FE5B43">
        <w:rPr>
          <w:rFonts w:ascii="Times New Roman" w:eastAsia="Times New Roman" w:hAnsi="Times New Roman" w:cs="Times New Roman"/>
          <w:sz w:val="18"/>
          <w:szCs w:val="18"/>
        </w:rPr>
        <w:t xml:space="preserve">« Les femmes ont-elles une Histoire littéraire ? », LHT-Fabula, n°7, janvier 2010, URL : </w:t>
      </w:r>
      <w:hyperlink r:id="rId4">
        <w:r w:rsidRPr="00FE5B43">
          <w:rPr>
            <w:rFonts w:ascii="Times New Roman" w:eastAsia="Times New Roman" w:hAnsi="Times New Roman" w:cs="Times New Roman"/>
            <w:color w:val="0563C1"/>
            <w:sz w:val="18"/>
            <w:szCs w:val="18"/>
            <w:u w:val="single"/>
          </w:rPr>
          <w:t>http://www.fabula.org/lht/7/</w:t>
        </w:r>
      </w:hyperlink>
      <w:r w:rsidRPr="00FE5B43">
        <w:rPr>
          <w:rFonts w:ascii="Times New Roman" w:eastAsia="Times New Roman" w:hAnsi="Times New Roman" w:cs="Times New Roman"/>
          <w:sz w:val="18"/>
          <w:szCs w:val="18"/>
        </w:rPr>
        <w:t>.</w:t>
      </w:r>
      <w:r w:rsidR="004D69DB" w:rsidRPr="00FE5B43">
        <w:rPr>
          <w:rFonts w:ascii="Times New Roman" w:eastAsia="Times New Roman" w:hAnsi="Times New Roman" w:cs="Times New Roman"/>
          <w:sz w:val="18"/>
          <w:szCs w:val="18"/>
        </w:rPr>
        <w:t xml:space="preserve"> Il faut aussi regarder, beaucoup plus récent, </w:t>
      </w:r>
      <w:r w:rsidR="004D69DB" w:rsidRPr="00FE5B43">
        <w:rPr>
          <w:rFonts w:ascii="Times New Roman" w:eastAsia="Times New Roman" w:hAnsi="Times New Roman" w:cs="Times New Roman"/>
          <w:i/>
          <w:iCs/>
          <w:sz w:val="18"/>
          <w:szCs w:val="18"/>
        </w:rPr>
        <w:t>Regards de femmes sur l’histoire littéraire : réflexions liminaires</w:t>
      </w:r>
      <w:r w:rsidR="004D69DB" w:rsidRPr="00FE5B43">
        <w:rPr>
          <w:rFonts w:ascii="Times New Roman" w:eastAsia="Times New Roman" w:hAnsi="Times New Roman" w:cs="Times New Roman"/>
          <w:sz w:val="18"/>
          <w:szCs w:val="18"/>
        </w:rPr>
        <w:t xml:space="preserve">, dir. Nathalie Grande et Mathilde Labbé, </w:t>
      </w:r>
      <w:r w:rsidR="004D69DB" w:rsidRPr="00FE5B43">
        <w:rPr>
          <w:rFonts w:ascii="Times New Roman" w:eastAsia="Times New Roman" w:hAnsi="Times New Roman" w:cs="Times New Roman"/>
          <w:i/>
          <w:iCs/>
          <w:sz w:val="18"/>
          <w:szCs w:val="18"/>
        </w:rPr>
        <w:t>RHLF</w:t>
      </w:r>
      <w:r w:rsidR="004D69DB" w:rsidRPr="00FE5B43">
        <w:rPr>
          <w:rFonts w:ascii="Times New Roman" w:eastAsia="Times New Roman" w:hAnsi="Times New Roman" w:cs="Times New Roman"/>
          <w:sz w:val="18"/>
          <w:szCs w:val="18"/>
        </w:rPr>
        <w:t>, 2023.</w:t>
      </w:r>
    </w:p>
  </w:footnote>
  <w:footnote w:id="12">
    <w:p w14:paraId="00000032" w14:textId="6EE0E548" w:rsidR="0044556D" w:rsidRPr="00FE5B43" w:rsidRDefault="003850B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color w:val="000000"/>
          <w:sz w:val="18"/>
          <w:szCs w:val="18"/>
        </w:rPr>
        <w:t xml:space="preserve"> </w:t>
      </w:r>
      <w:hyperlink r:id="rId5">
        <w:r w:rsidRPr="00FE5B43">
          <w:rPr>
            <w:rFonts w:ascii="Times New Roman" w:eastAsia="Times New Roman" w:hAnsi="Times New Roman" w:cs="Times New Roman"/>
            <w:color w:val="0563C1"/>
            <w:sz w:val="18"/>
            <w:szCs w:val="18"/>
            <w:u w:val="single"/>
          </w:rPr>
          <w:t>https://mnemosyne-asso.com/la-place-des-femmes-la-revue-de-presse/</w:t>
        </w:r>
      </w:hyperlink>
      <w:r w:rsidR="00AC6550" w:rsidRPr="00FE5B43">
        <w:rPr>
          <w:rFonts w:ascii="Times New Roman" w:eastAsia="Times New Roman" w:hAnsi="Times New Roman" w:cs="Times New Roman"/>
          <w:color w:val="000000"/>
          <w:sz w:val="18"/>
          <w:szCs w:val="18"/>
        </w:rPr>
        <w:t xml:space="preserve"> </w:t>
      </w:r>
      <w:r w:rsidR="00AC6550" w:rsidRPr="00FE5B43">
        <w:rPr>
          <w:rFonts w:ascii="Times New Roman" w:hAnsi="Times New Roman" w:cs="Times New Roman"/>
          <w:sz w:val="18"/>
          <w:szCs w:val="18"/>
        </w:rPr>
        <w:t xml:space="preserve">: </w:t>
      </w:r>
      <w:r w:rsidR="00AC6550" w:rsidRPr="00FE5B43">
        <w:rPr>
          <w:rFonts w:ascii="Times New Roman" w:hAnsi="Times New Roman" w:cs="Times New Roman"/>
          <w:i/>
          <w:iCs/>
          <w:sz w:val="18"/>
          <w:szCs w:val="18"/>
        </w:rPr>
        <w:t>La place des femmes dans l’histoire. Une histoire mixte</w:t>
      </w:r>
      <w:r w:rsidR="00AC6550" w:rsidRPr="00FE5B43">
        <w:rPr>
          <w:rFonts w:ascii="Times New Roman" w:hAnsi="Times New Roman" w:cs="Times New Roman"/>
          <w:sz w:val="18"/>
          <w:szCs w:val="18"/>
        </w:rPr>
        <w:t xml:space="preserve"> (dir. Geneviève Dermenjian, Irène Jami, Annie Rouquier et Françoise Thébaud, Belin, 2013).  Nous pourrions ajouter </w:t>
      </w:r>
      <w:r w:rsidR="00AC6550" w:rsidRPr="00FE5B43">
        <w:rPr>
          <w:rFonts w:ascii="Times New Roman" w:hAnsi="Times New Roman" w:cs="Times New Roman"/>
          <w:i/>
          <w:iCs/>
          <w:sz w:val="18"/>
          <w:szCs w:val="18"/>
        </w:rPr>
        <w:t>Histoire féminine de la France</w:t>
      </w:r>
      <w:r w:rsidR="00AC6550" w:rsidRPr="00FE5B43">
        <w:rPr>
          <w:rFonts w:ascii="Times New Roman" w:hAnsi="Times New Roman" w:cs="Times New Roman"/>
          <w:sz w:val="18"/>
          <w:szCs w:val="18"/>
        </w:rPr>
        <w:t xml:space="preserve"> (Yannick Ripa, Belin, 2020) et </w:t>
      </w:r>
      <w:r w:rsidR="00AC6550" w:rsidRPr="00FE5B43">
        <w:rPr>
          <w:rFonts w:ascii="Times New Roman" w:hAnsi="Times New Roman" w:cs="Times New Roman"/>
          <w:i/>
          <w:iCs/>
          <w:sz w:val="18"/>
          <w:szCs w:val="18"/>
        </w:rPr>
        <w:t xml:space="preserve">L’Histoire des femmes en France de la Renaissance à nos jours </w:t>
      </w:r>
      <w:r w:rsidR="00AC6550" w:rsidRPr="00FE5B43">
        <w:rPr>
          <w:rFonts w:ascii="Times New Roman" w:hAnsi="Times New Roman" w:cs="Times New Roman"/>
          <w:sz w:val="18"/>
          <w:szCs w:val="18"/>
        </w:rPr>
        <w:t>(Catherine Chadefaud, Ellipses, 2023).</w:t>
      </w:r>
    </w:p>
  </w:footnote>
  <w:footnote w:id="13">
    <w:p w14:paraId="4F25550A" w14:textId="366DAD31" w:rsidR="00046AE5" w:rsidRPr="00046AE5" w:rsidRDefault="00046AE5">
      <w:pPr>
        <w:pStyle w:val="Notedebasdepage"/>
        <w:rPr>
          <w:rFonts w:ascii="Times New Roman" w:hAnsi="Times New Roman" w:cs="Times New Roman"/>
          <w:sz w:val="18"/>
          <w:szCs w:val="18"/>
        </w:rPr>
      </w:pPr>
      <w:r w:rsidRPr="00046AE5">
        <w:rPr>
          <w:rStyle w:val="Appelnotedebasdep"/>
          <w:rFonts w:ascii="Times New Roman" w:hAnsi="Times New Roman" w:cs="Times New Roman"/>
          <w:sz w:val="18"/>
          <w:szCs w:val="18"/>
        </w:rPr>
        <w:footnoteRef/>
      </w:r>
      <w:r w:rsidRPr="00046AE5">
        <w:rPr>
          <w:rFonts w:ascii="Times New Roman" w:hAnsi="Times New Roman" w:cs="Times New Roman"/>
          <w:sz w:val="18"/>
          <w:szCs w:val="18"/>
        </w:rPr>
        <w:t xml:space="preserve"> </w:t>
      </w:r>
      <w:r w:rsidRPr="00046AE5">
        <w:rPr>
          <w:rFonts w:ascii="Times New Roman" w:hAnsi="Times New Roman" w:cs="Times New Roman"/>
          <w:i/>
          <w:iCs/>
          <w:color w:val="000000"/>
          <w:sz w:val="18"/>
          <w:szCs w:val="18"/>
        </w:rPr>
        <w:t>Des femmes en littérature, 100 textes d’écrivaines à étudier en classe</w:t>
      </w:r>
      <w:r w:rsidRPr="00046AE5">
        <w:rPr>
          <w:rFonts w:ascii="Times New Roman" w:hAnsi="Times New Roman" w:cs="Times New Roman"/>
          <w:color w:val="000000"/>
          <w:sz w:val="18"/>
          <w:szCs w:val="18"/>
        </w:rPr>
        <w:t>, 2019, Belin éducation.</w:t>
      </w:r>
    </w:p>
  </w:footnote>
  <w:footnote w:id="14">
    <w:p w14:paraId="00000041" w14:textId="77777777" w:rsidR="0044556D" w:rsidRPr="00FE5B43" w:rsidRDefault="003850B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Voir </w:t>
      </w:r>
      <w:bookmarkStart w:id="0" w:name="_Hlk175130076"/>
      <w:r w:rsidRPr="00FE5B43">
        <w:rPr>
          <w:rFonts w:ascii="Times New Roman" w:eastAsia="Times New Roman" w:hAnsi="Times New Roman" w:cs="Times New Roman"/>
          <w:sz w:val="18"/>
          <w:szCs w:val="18"/>
        </w:rPr>
        <w:t xml:space="preserve">Jean Larnac, </w:t>
      </w:r>
      <w:r w:rsidRPr="00FE5B43">
        <w:rPr>
          <w:rFonts w:ascii="Times New Roman" w:eastAsia="Times New Roman" w:hAnsi="Times New Roman" w:cs="Times New Roman"/>
          <w:i/>
          <w:iCs/>
          <w:sz w:val="18"/>
          <w:szCs w:val="18"/>
        </w:rPr>
        <w:t>Histoire de la littérature féminine en France</w:t>
      </w:r>
      <w:r w:rsidRPr="00FE5B43">
        <w:rPr>
          <w:rFonts w:ascii="Times New Roman" w:eastAsia="Times New Roman" w:hAnsi="Times New Roman" w:cs="Times New Roman"/>
          <w:sz w:val="18"/>
          <w:szCs w:val="18"/>
        </w:rPr>
        <w:t>, Paris, Kra, 1929.</w:t>
      </w:r>
      <w:bookmarkEnd w:id="0"/>
      <w:r w:rsidRPr="00FE5B43">
        <w:rPr>
          <w:rFonts w:ascii="Times New Roman" w:eastAsia="Times New Roman" w:hAnsi="Times New Roman" w:cs="Times New Roman"/>
          <w:sz w:val="18"/>
          <w:szCs w:val="18"/>
        </w:rPr>
        <w:t xml:space="preserve"> </w:t>
      </w:r>
      <w:bookmarkStart w:id="1" w:name="_Hlk175130011"/>
      <w:r w:rsidRPr="00FE5B43">
        <w:rPr>
          <w:rFonts w:ascii="Times New Roman" w:eastAsia="Times New Roman" w:hAnsi="Times New Roman" w:cs="Times New Roman"/>
          <w:sz w:val="18"/>
          <w:szCs w:val="18"/>
        </w:rPr>
        <w:t>La première anthologie connue d'œuvres de femmes remonte à 1559 (</w:t>
      </w:r>
      <w:r w:rsidRPr="00FE5B43">
        <w:rPr>
          <w:rFonts w:ascii="Times New Roman" w:eastAsia="Times New Roman" w:hAnsi="Times New Roman" w:cs="Times New Roman"/>
          <w:i/>
          <w:sz w:val="18"/>
          <w:szCs w:val="18"/>
        </w:rPr>
        <w:t>Rime diverse d'alcune nobilissime et virtuosissime donne</w:t>
      </w:r>
      <w:r w:rsidRPr="00FE5B43">
        <w:rPr>
          <w:rFonts w:ascii="Times New Roman" w:eastAsia="Times New Roman" w:hAnsi="Times New Roman" w:cs="Times New Roman"/>
          <w:sz w:val="18"/>
          <w:szCs w:val="18"/>
        </w:rPr>
        <w:t>, par Lodovico Domenichi, voir l’éd. contemporaine par Clara Stella, Paris, Classiques Garnier, 2022</w:t>
      </w:r>
      <w:bookmarkEnd w:id="1"/>
      <w:r w:rsidRPr="00FE5B43">
        <w:rPr>
          <w:rFonts w:ascii="Times New Roman" w:eastAsia="Times New Roman" w:hAnsi="Times New Roman" w:cs="Times New Roman"/>
          <w:sz w:val="18"/>
          <w:szCs w:val="18"/>
        </w:rPr>
        <w:t>).</w:t>
      </w:r>
    </w:p>
  </w:footnote>
  <w:footnote w:id="15">
    <w:p w14:paraId="00000033" w14:textId="5EEA1F5B" w:rsidR="0044556D" w:rsidRPr="00FE5B43" w:rsidRDefault="003850BE">
      <w:pPr>
        <w:spacing w:after="0"/>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Des bases de données commencent à se constituer </w:t>
      </w:r>
      <w:hyperlink r:id="rId6">
        <w:r w:rsidRPr="00FE5B43">
          <w:rPr>
            <w:rFonts w:ascii="Times New Roman" w:eastAsia="Times New Roman" w:hAnsi="Times New Roman" w:cs="Times New Roman"/>
            <w:color w:val="0563C1"/>
            <w:sz w:val="18"/>
            <w:szCs w:val="18"/>
            <w:u w:val="single"/>
          </w:rPr>
          <w:t>https://visiautrices.hypotheses.org/</w:t>
        </w:r>
      </w:hyperlink>
      <w:r w:rsidRPr="00FE5B43">
        <w:rPr>
          <w:rFonts w:ascii="Times New Roman" w:eastAsia="Times New Roman" w:hAnsi="Times New Roman" w:cs="Times New Roman"/>
          <w:sz w:val="18"/>
          <w:szCs w:val="18"/>
        </w:rPr>
        <w:t xml:space="preserve">, </w:t>
      </w:r>
      <w:hyperlink r:id="rId7">
        <w:r w:rsidRPr="00FE5B43">
          <w:rPr>
            <w:rFonts w:ascii="Times New Roman" w:eastAsia="Times New Roman" w:hAnsi="Times New Roman" w:cs="Times New Roman"/>
            <w:color w:val="0563C1"/>
            <w:sz w:val="18"/>
            <w:szCs w:val="18"/>
            <w:u w:val="single"/>
          </w:rPr>
          <w:t>https://ledeuxiemetexte.fr/jelalis/</w:t>
        </w:r>
      </w:hyperlink>
      <w:r w:rsidRPr="00FE5B43">
        <w:rPr>
          <w:rFonts w:ascii="Times New Roman" w:eastAsia="Times New Roman" w:hAnsi="Times New Roman" w:cs="Times New Roman"/>
          <w:sz w:val="18"/>
          <w:szCs w:val="18"/>
        </w:rPr>
        <w:t xml:space="preserve"> et </w:t>
      </w:r>
      <w:hyperlink r:id="rId8">
        <w:r w:rsidRPr="00FE5B43">
          <w:rPr>
            <w:rFonts w:ascii="Times New Roman" w:eastAsia="Times New Roman" w:hAnsi="Times New Roman" w:cs="Times New Roman"/>
            <w:color w:val="0563C1"/>
            <w:sz w:val="18"/>
            <w:szCs w:val="18"/>
            <w:u w:val="single"/>
          </w:rPr>
          <w:t>http://george2etexte.free.fr/</w:t>
        </w:r>
      </w:hyperlink>
      <w:r w:rsidRPr="00FE5B43">
        <w:rPr>
          <w:rFonts w:ascii="Times New Roman" w:eastAsia="Times New Roman" w:hAnsi="Times New Roman" w:cs="Times New Roman"/>
          <w:sz w:val="18"/>
          <w:szCs w:val="18"/>
        </w:rPr>
        <w:t xml:space="preserve">, </w:t>
      </w:r>
      <w:hyperlink r:id="rId9">
        <w:r w:rsidRPr="00FE5B43">
          <w:rPr>
            <w:rFonts w:ascii="Times New Roman" w:eastAsia="Times New Roman" w:hAnsi="Times New Roman" w:cs="Times New Roman"/>
            <w:color w:val="0563C1"/>
            <w:sz w:val="18"/>
            <w:szCs w:val="18"/>
            <w:u w:val="single"/>
          </w:rPr>
          <w:t>https://untexteunjour.fr/nos-applications</w:t>
        </w:r>
      </w:hyperlink>
      <w:r w:rsidRPr="00FE5B43">
        <w:rPr>
          <w:rFonts w:ascii="Times New Roman" w:eastAsia="Times New Roman" w:hAnsi="Times New Roman" w:cs="Times New Roman"/>
          <w:sz w:val="18"/>
          <w:szCs w:val="18"/>
        </w:rPr>
        <w:t xml:space="preserve"> et des anthologies continuent d’exister : l’anthologie d’autrices publiée récemment par Daphné Ticrizenis n’est pas très différente de celles qui existent depuis le XIX</w:t>
      </w:r>
      <w:r w:rsidRPr="008E464C">
        <w:rPr>
          <w:rFonts w:ascii="Times New Roman" w:eastAsia="Times New Roman" w:hAnsi="Times New Roman" w:cs="Times New Roman"/>
          <w:sz w:val="18"/>
          <w:szCs w:val="18"/>
          <w:vertAlign w:val="superscript"/>
        </w:rPr>
        <w:t>e</w:t>
      </w:r>
      <w:r w:rsidRPr="00FE5B43">
        <w:rPr>
          <w:rFonts w:ascii="Times New Roman" w:eastAsia="Times New Roman" w:hAnsi="Times New Roman" w:cs="Times New Roman"/>
          <w:sz w:val="18"/>
          <w:szCs w:val="18"/>
        </w:rPr>
        <w:t xml:space="preserve"> siècle (par exemple, </w:t>
      </w:r>
      <w:bookmarkStart w:id="2" w:name="_Hlk175130127"/>
      <w:r w:rsidRPr="00FE5B43">
        <w:rPr>
          <w:rFonts w:ascii="Times New Roman" w:eastAsia="Times New Roman" w:hAnsi="Times New Roman" w:cs="Times New Roman"/>
          <w:sz w:val="18"/>
          <w:szCs w:val="18"/>
        </w:rPr>
        <w:t xml:space="preserve">Louise D’Alq, </w:t>
      </w:r>
      <w:r w:rsidRPr="00FE5B43">
        <w:rPr>
          <w:rFonts w:ascii="Times New Roman" w:eastAsia="Times New Roman" w:hAnsi="Times New Roman" w:cs="Times New Roman"/>
          <w:i/>
          <w:sz w:val="18"/>
          <w:szCs w:val="18"/>
        </w:rPr>
        <w:t>Anthologie féminine : anthologie des femmes écrivains, poètes et prosateurs depuis l'origine de la langue française jusqu'à nos jours</w:t>
      </w:r>
      <w:r w:rsidRPr="00FE5B43">
        <w:rPr>
          <w:rFonts w:ascii="Times New Roman" w:eastAsia="Times New Roman" w:hAnsi="Times New Roman" w:cs="Times New Roman"/>
          <w:sz w:val="18"/>
          <w:szCs w:val="18"/>
        </w:rPr>
        <w:t>, Paris, Bureaux des Causeries familières, 1893</w:t>
      </w:r>
      <w:bookmarkEnd w:id="2"/>
      <w:r w:rsidRPr="00FE5B43">
        <w:rPr>
          <w:rFonts w:ascii="Times New Roman" w:eastAsia="Times New Roman" w:hAnsi="Times New Roman" w:cs="Times New Roman"/>
          <w:sz w:val="18"/>
          <w:szCs w:val="18"/>
        </w:rPr>
        <w:t xml:space="preserve">). Voir aussi : </w:t>
      </w:r>
      <w:hyperlink r:id="rId10">
        <w:r w:rsidRPr="00FE5B43">
          <w:rPr>
            <w:rFonts w:ascii="Times New Roman" w:eastAsia="Times New Roman" w:hAnsi="Times New Roman" w:cs="Times New Roman"/>
            <w:color w:val="1155CC"/>
            <w:sz w:val="18"/>
            <w:szCs w:val="18"/>
            <w:u w:val="single"/>
          </w:rPr>
          <w:t>https://www.fabula.org/colloques/sommaire10947.php</w:t>
        </w:r>
      </w:hyperlink>
      <w:r w:rsidRPr="00FE5B43">
        <w:rPr>
          <w:rFonts w:ascii="Times New Roman" w:eastAsia="Times New Roman" w:hAnsi="Times New Roman" w:cs="Times New Roman"/>
          <w:sz w:val="18"/>
          <w:szCs w:val="18"/>
        </w:rPr>
        <w:t xml:space="preserve">, et même encore avant, </w:t>
      </w:r>
      <w:bookmarkStart w:id="3" w:name="_Hlk175130113"/>
      <w:r w:rsidRPr="00FE5B43">
        <w:rPr>
          <w:rFonts w:ascii="Times New Roman" w:eastAsia="Times New Roman" w:hAnsi="Times New Roman" w:cs="Times New Roman"/>
          <w:sz w:val="18"/>
          <w:szCs w:val="18"/>
        </w:rPr>
        <w:t>Louise de Keralio (</w:t>
      </w:r>
      <w:r w:rsidRPr="00FE5B43">
        <w:rPr>
          <w:rFonts w:ascii="Times New Roman" w:eastAsia="Times New Roman" w:hAnsi="Times New Roman" w:cs="Times New Roman"/>
          <w:i/>
          <w:sz w:val="18"/>
          <w:szCs w:val="18"/>
        </w:rPr>
        <w:t>Collection des meilleurs ouvrages françois, composés par des femmes, dédiée aux femmes françoises</w:t>
      </w:r>
      <w:r w:rsidRPr="00FE5B43">
        <w:rPr>
          <w:rFonts w:ascii="Times New Roman" w:eastAsia="Times New Roman" w:hAnsi="Times New Roman" w:cs="Times New Roman"/>
          <w:sz w:val="18"/>
          <w:szCs w:val="18"/>
        </w:rPr>
        <w:t>, 14 volumes, 1786-1789)</w:t>
      </w:r>
      <w:r w:rsidR="000714B0" w:rsidRPr="00FE5B43">
        <w:rPr>
          <w:rFonts w:ascii="Times New Roman" w:eastAsia="Times New Roman" w:hAnsi="Times New Roman" w:cs="Times New Roman"/>
          <w:sz w:val="18"/>
          <w:szCs w:val="18"/>
        </w:rPr>
        <w:t>,</w:t>
      </w:r>
      <w:r w:rsidRPr="00FE5B43">
        <w:rPr>
          <w:rFonts w:ascii="Times New Roman" w:eastAsia="Times New Roman" w:hAnsi="Times New Roman" w:cs="Times New Roman"/>
          <w:sz w:val="18"/>
          <w:szCs w:val="18"/>
        </w:rPr>
        <w:t xml:space="preserve"> Fortunée Briquet (le </w:t>
      </w:r>
      <w:r w:rsidRPr="00FE5B43">
        <w:rPr>
          <w:rFonts w:ascii="Times New Roman" w:eastAsia="Times New Roman" w:hAnsi="Times New Roman" w:cs="Times New Roman"/>
          <w:i/>
          <w:sz w:val="18"/>
          <w:szCs w:val="18"/>
        </w:rPr>
        <w:t>Dictionnaire historique, littéraire et bibliographique des Françaises et des étrangères naturalisées en France</w:t>
      </w:r>
      <w:r w:rsidRPr="00FE5B43">
        <w:rPr>
          <w:rFonts w:ascii="Times New Roman" w:eastAsia="Times New Roman" w:hAnsi="Times New Roman" w:cs="Times New Roman"/>
          <w:sz w:val="18"/>
          <w:szCs w:val="18"/>
        </w:rPr>
        <w:t xml:space="preserve"> (1804)</w:t>
      </w:r>
      <w:r w:rsidR="000714B0" w:rsidRPr="00FE5B43">
        <w:rPr>
          <w:rFonts w:ascii="Times New Roman" w:eastAsia="Times New Roman" w:hAnsi="Times New Roman" w:cs="Times New Roman"/>
          <w:sz w:val="18"/>
          <w:szCs w:val="18"/>
        </w:rPr>
        <w:t xml:space="preserve"> et Félicité de Genlis (</w:t>
      </w:r>
      <w:r w:rsidR="000714B0" w:rsidRPr="00FE5B43">
        <w:rPr>
          <w:rFonts w:ascii="Times New Roman" w:eastAsia="Times New Roman" w:hAnsi="Times New Roman" w:cs="Times New Roman"/>
          <w:i/>
          <w:iCs/>
          <w:sz w:val="18"/>
          <w:szCs w:val="18"/>
        </w:rPr>
        <w:t>De l'influence des femmes sur la littérature française, comme protectrices des lettres et comme auteurs</w:t>
      </w:r>
      <w:r w:rsidR="000714B0" w:rsidRPr="00FE5B43">
        <w:rPr>
          <w:rFonts w:ascii="Times New Roman" w:eastAsia="Times New Roman" w:hAnsi="Times New Roman" w:cs="Times New Roman"/>
          <w:sz w:val="18"/>
          <w:szCs w:val="18"/>
        </w:rPr>
        <w:t>, 1811)</w:t>
      </w:r>
      <w:r w:rsidRPr="00FE5B43">
        <w:rPr>
          <w:rFonts w:ascii="Times New Roman" w:eastAsia="Times New Roman" w:hAnsi="Times New Roman" w:cs="Times New Roman"/>
          <w:sz w:val="18"/>
          <w:szCs w:val="18"/>
        </w:rPr>
        <w:t>.</w:t>
      </w:r>
      <w:bookmarkEnd w:id="3"/>
      <w:r w:rsidRPr="00FE5B43">
        <w:rPr>
          <w:rFonts w:ascii="Times New Roman" w:eastAsia="Times New Roman" w:hAnsi="Times New Roman" w:cs="Times New Roman"/>
          <w:sz w:val="18"/>
          <w:szCs w:val="18"/>
        </w:rPr>
        <w:t xml:space="preserve"> Voir ausi </w:t>
      </w:r>
      <w:hyperlink r:id="rId11">
        <w:r w:rsidRPr="00FE5B43">
          <w:rPr>
            <w:rFonts w:ascii="Times New Roman" w:eastAsia="Times New Roman" w:hAnsi="Times New Roman" w:cs="Times New Roman"/>
            <w:color w:val="1155CC"/>
            <w:sz w:val="18"/>
            <w:szCs w:val="18"/>
            <w:u w:val="single"/>
          </w:rPr>
          <w:t>https://www.fabula.org/colloques/sommaire10947.php</w:t>
        </w:r>
      </w:hyperlink>
      <w:r w:rsidRPr="00FE5B43">
        <w:rPr>
          <w:rFonts w:ascii="Times New Roman" w:eastAsia="Times New Roman" w:hAnsi="Times New Roman" w:cs="Times New Roman"/>
          <w:sz w:val="18"/>
          <w:szCs w:val="18"/>
        </w:rPr>
        <w:t xml:space="preserve"> pour la Belle Époque.</w:t>
      </w:r>
    </w:p>
  </w:footnote>
  <w:footnote w:id="16">
    <w:p w14:paraId="00000034" w14:textId="7466BA84" w:rsidR="0044556D" w:rsidRPr="00FE5B43" w:rsidRDefault="003850BE">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00D77A38">
        <w:rPr>
          <w:rFonts w:ascii="Times New Roman" w:hAnsi="Times New Roman" w:cs="Times New Roman"/>
          <w:sz w:val="18"/>
          <w:szCs w:val="18"/>
        </w:rPr>
        <w:t xml:space="preserve"> </w:t>
      </w:r>
      <w:hyperlink r:id="rId12">
        <w:r w:rsidRPr="00FE5B43">
          <w:rPr>
            <w:rFonts w:ascii="Times New Roman" w:eastAsia="Times New Roman" w:hAnsi="Times New Roman" w:cs="Times New Roman"/>
            <w:sz w:val="18"/>
            <w:szCs w:val="18"/>
            <w:u w:val="single"/>
          </w:rPr>
          <w:t>https://www.fabula.org/actualites/79424/petition-pas-d-39-agregation-de-lettres-sans-autrice.html</w:t>
        </w:r>
      </w:hyperlink>
      <w:r w:rsidRPr="00FE5B43">
        <w:rPr>
          <w:rFonts w:ascii="Times New Roman" w:eastAsia="Times New Roman" w:hAnsi="Times New Roman" w:cs="Times New Roman"/>
          <w:sz w:val="18"/>
          <w:szCs w:val="18"/>
        </w:rPr>
        <w:t xml:space="preserve">. et selon </w:t>
      </w:r>
      <w:hyperlink r:id="rId13">
        <w:r w:rsidRPr="00FE5B43">
          <w:rPr>
            <w:rFonts w:ascii="Times New Roman" w:eastAsia="Times New Roman" w:hAnsi="Times New Roman" w:cs="Times New Roman"/>
            <w:sz w:val="18"/>
            <w:szCs w:val="18"/>
            <w:u w:val="single"/>
          </w:rPr>
          <w:t>https://www.lemonde.fr/campus/article/2022/06/16/bac-de-francais-2022-les-femmes-sont-mieux-prises-en-compte-dans-les-uvres-au-programme_6130546_4401467.html</w:t>
        </w:r>
      </w:hyperlink>
      <w:r w:rsidRPr="00FE5B43">
        <w:rPr>
          <w:rFonts w:ascii="Times New Roman" w:eastAsia="Times New Roman" w:hAnsi="Times New Roman" w:cs="Times New Roman"/>
          <w:sz w:val="18"/>
          <w:szCs w:val="18"/>
        </w:rPr>
        <w:t>, en témoigne ainsi la pétition lancée en mai 2016, par Françoise Cahen « Pour donner leur place aux femmes dans les programmes de littérature au bac L » en France et qui eut un énorme succès immédiat jusqu’à infléchir les programmes du lycée français avec succès, mais qui ne parvient cependant pas encore totalement à donner aux femmes une place suffisamment flagrante (tandis que la situation est catastrophique au Royaume-</w:t>
      </w:r>
      <w:sdt>
        <w:sdtPr>
          <w:rPr>
            <w:rFonts w:ascii="Times New Roman" w:hAnsi="Times New Roman" w:cs="Times New Roman"/>
            <w:sz w:val="18"/>
            <w:szCs w:val="18"/>
          </w:rPr>
          <w:tag w:val="goog_rdk_4"/>
          <w:id w:val="644551693"/>
        </w:sdtPr>
        <w:sdtEndPr/>
        <w:sdtContent/>
      </w:sdt>
      <w:r w:rsidRPr="00FE5B43">
        <w:rPr>
          <w:rFonts w:ascii="Times New Roman" w:eastAsia="Times New Roman" w:hAnsi="Times New Roman" w:cs="Times New Roman"/>
          <w:sz w:val="18"/>
          <w:szCs w:val="18"/>
        </w:rPr>
        <w:t>Uni, où seulement 2% de femmes figurent dans les programmes scolaires : https://usbeketrica.com/fr/article/les-autrices-grandes-absentes-des-programmes-scolaires).</w:t>
      </w:r>
    </w:p>
  </w:footnote>
  <w:footnote w:id="17">
    <w:p w14:paraId="00000035" w14:textId="77777777" w:rsidR="0044556D" w:rsidRPr="00FE5B43" w:rsidRDefault="003850B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color w:val="000000"/>
          <w:sz w:val="18"/>
          <w:szCs w:val="18"/>
        </w:rPr>
        <w:t xml:space="preserve"> Voir par exemple en France la revue </w:t>
      </w:r>
      <w:r w:rsidRPr="00FE5B43">
        <w:rPr>
          <w:rFonts w:ascii="Times New Roman" w:eastAsia="Times New Roman" w:hAnsi="Times New Roman" w:cs="Times New Roman"/>
          <w:i/>
          <w:color w:val="000000"/>
          <w:sz w:val="18"/>
          <w:szCs w:val="18"/>
        </w:rPr>
        <w:t>Poézibao</w:t>
      </w:r>
      <w:r w:rsidRPr="00FE5B43">
        <w:rPr>
          <w:rFonts w:ascii="Times New Roman" w:eastAsia="Times New Roman" w:hAnsi="Times New Roman" w:cs="Times New Roman"/>
          <w:color w:val="000000"/>
          <w:sz w:val="18"/>
          <w:szCs w:val="18"/>
        </w:rPr>
        <w:t>. Sur Rupi Kaur, voir : https://www.youtube.com/watch?v=3QEgOmgQVG4</w:t>
      </w:r>
    </w:p>
  </w:footnote>
  <w:footnote w:id="18">
    <w:p w14:paraId="0000003D" w14:textId="77DA29D0" w:rsidR="0044556D" w:rsidRPr="00FE5B43" w:rsidRDefault="003850BE" w:rsidP="00C57AF5">
      <w:pPr>
        <w:spacing w:after="0"/>
        <w:jc w:val="both"/>
        <w:rPr>
          <w:rFonts w:ascii="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hAnsi="Times New Roman" w:cs="Times New Roman"/>
          <w:sz w:val="18"/>
          <w:szCs w:val="18"/>
        </w:rPr>
        <w:t xml:space="preserve"> </w:t>
      </w:r>
      <w:r w:rsidRPr="00FE5B43">
        <w:rPr>
          <w:rFonts w:ascii="Times New Roman" w:eastAsia="Times New Roman" w:hAnsi="Times New Roman" w:cs="Times New Roman"/>
          <w:sz w:val="18"/>
          <w:szCs w:val="18"/>
        </w:rPr>
        <w:t xml:space="preserve">Christian Baudelot, Marie Cartier, Christine Détrez, </w:t>
      </w:r>
      <w:r w:rsidRPr="00FE5B43">
        <w:rPr>
          <w:rFonts w:ascii="Times New Roman" w:eastAsia="Times New Roman" w:hAnsi="Times New Roman" w:cs="Times New Roman"/>
          <w:i/>
          <w:sz w:val="18"/>
          <w:szCs w:val="18"/>
        </w:rPr>
        <w:t>Et pourtant ils lisent</w:t>
      </w:r>
      <w:r w:rsidRPr="00FE5B43">
        <w:rPr>
          <w:rFonts w:ascii="Times New Roman" w:eastAsia="Times New Roman" w:hAnsi="Times New Roman" w:cs="Times New Roman"/>
          <w:sz w:val="18"/>
          <w:szCs w:val="18"/>
        </w:rPr>
        <w:t>, Paris, Seuil, « L’Épreuve des faits », 1999.</w:t>
      </w:r>
    </w:p>
  </w:footnote>
  <w:footnote w:id="19">
    <w:p w14:paraId="15BEDDA7" w14:textId="3AC95D4E" w:rsidR="00C57AF5" w:rsidRPr="00FE5B43" w:rsidRDefault="00C57AF5" w:rsidP="00C57AF5">
      <w:pPr>
        <w:pStyle w:val="Notedebasdepage"/>
        <w:jc w:val="both"/>
        <w:rPr>
          <w:rFonts w:ascii="Times New Roman" w:hAnsi="Times New Roman" w:cs="Times New Roman"/>
          <w:sz w:val="18"/>
          <w:szCs w:val="18"/>
        </w:rPr>
      </w:pPr>
      <w:r w:rsidRPr="00FE5B43">
        <w:rPr>
          <w:rStyle w:val="Appelnotedebasdep"/>
          <w:rFonts w:ascii="Times New Roman" w:hAnsi="Times New Roman" w:cs="Times New Roman"/>
          <w:sz w:val="18"/>
          <w:szCs w:val="18"/>
        </w:rPr>
        <w:footnoteRef/>
      </w:r>
      <w:r w:rsidRPr="00FE5B43">
        <w:rPr>
          <w:rFonts w:ascii="Times New Roman" w:hAnsi="Times New Roman" w:cs="Times New Roman"/>
          <w:sz w:val="18"/>
          <w:szCs w:val="18"/>
        </w:rPr>
        <w:t xml:space="preserve"> On peut voir à ce sujet, de Nathalie Grande, </w:t>
      </w:r>
      <w:r w:rsidRPr="00FE5B43">
        <w:rPr>
          <w:rFonts w:ascii="Times New Roman" w:hAnsi="Times New Roman" w:cs="Times New Roman"/>
          <w:i/>
          <w:iCs/>
          <w:sz w:val="18"/>
          <w:szCs w:val="18"/>
        </w:rPr>
        <w:t xml:space="preserve">Stratégies de romancières de </w:t>
      </w:r>
      <w:r w:rsidRPr="00FE5B43">
        <w:rPr>
          <w:rFonts w:ascii="Times New Roman" w:hAnsi="Times New Roman" w:cs="Times New Roman"/>
          <w:sz w:val="18"/>
          <w:szCs w:val="18"/>
        </w:rPr>
        <w:t xml:space="preserve">Clélie </w:t>
      </w:r>
      <w:r w:rsidRPr="00FE5B43">
        <w:rPr>
          <w:rFonts w:ascii="Times New Roman" w:hAnsi="Times New Roman" w:cs="Times New Roman"/>
          <w:i/>
          <w:iCs/>
          <w:sz w:val="18"/>
          <w:szCs w:val="18"/>
        </w:rPr>
        <w:t>à</w:t>
      </w:r>
      <w:r w:rsidRPr="00FE5B43">
        <w:rPr>
          <w:rFonts w:ascii="Times New Roman" w:hAnsi="Times New Roman" w:cs="Times New Roman"/>
          <w:sz w:val="18"/>
          <w:szCs w:val="18"/>
        </w:rPr>
        <w:t xml:space="preserve"> La Princesse de Clèves</w:t>
      </w:r>
      <w:r w:rsidRPr="00FE5B43">
        <w:rPr>
          <w:rFonts w:ascii="Times New Roman" w:hAnsi="Times New Roman" w:cs="Times New Roman"/>
          <w:i/>
          <w:iCs/>
          <w:sz w:val="18"/>
          <w:szCs w:val="18"/>
        </w:rPr>
        <w:t xml:space="preserve"> (1654-1678)</w:t>
      </w:r>
      <w:r w:rsidRPr="00FE5B43">
        <w:rPr>
          <w:rFonts w:ascii="Times New Roman" w:hAnsi="Times New Roman" w:cs="Times New Roman"/>
          <w:sz w:val="18"/>
          <w:szCs w:val="18"/>
        </w:rPr>
        <w:t>, Paris, Honoré Champion, collection « Lumière classique » n° 20, 1999</w:t>
      </w:r>
      <w:r w:rsidR="00DE2F85" w:rsidRPr="00FE5B43">
        <w:rPr>
          <w:rFonts w:ascii="Times New Roman" w:hAnsi="Times New Roman" w:cs="Times New Roman"/>
          <w:sz w:val="18"/>
          <w:szCs w:val="18"/>
        </w:rPr>
        <w:t xml:space="preserve"> et, de 1999 également, </w:t>
      </w:r>
      <w:r w:rsidR="00DE2F85" w:rsidRPr="00FE5B43">
        <w:rPr>
          <w:rFonts w:ascii="Times New Roman" w:hAnsi="Times New Roman" w:cs="Times New Roman"/>
          <w:i/>
          <w:iCs/>
          <w:sz w:val="18"/>
          <w:szCs w:val="18"/>
        </w:rPr>
        <w:t>Les Précieuses, naissance des femmes de lettres en France au XVII</w:t>
      </w:r>
      <w:r w:rsidR="00DE2F85" w:rsidRPr="00FE5B43">
        <w:rPr>
          <w:rFonts w:ascii="Times New Roman" w:hAnsi="Times New Roman" w:cs="Times New Roman"/>
          <w:i/>
          <w:iCs/>
          <w:sz w:val="18"/>
          <w:szCs w:val="18"/>
          <w:vertAlign w:val="superscript"/>
        </w:rPr>
        <w:t>e</w:t>
      </w:r>
      <w:r w:rsidR="00DE2F85" w:rsidRPr="00FE5B43">
        <w:rPr>
          <w:rFonts w:ascii="Times New Roman" w:hAnsi="Times New Roman" w:cs="Times New Roman"/>
          <w:i/>
          <w:iCs/>
          <w:sz w:val="18"/>
          <w:szCs w:val="18"/>
        </w:rPr>
        <w:t> siècle</w:t>
      </w:r>
      <w:r w:rsidR="00DE2F85" w:rsidRPr="00FE5B43">
        <w:rPr>
          <w:rFonts w:ascii="Times New Roman" w:hAnsi="Times New Roman" w:cs="Times New Roman"/>
          <w:sz w:val="18"/>
          <w:szCs w:val="18"/>
        </w:rPr>
        <w:t>, Paris, Honoré Champion, collection « Lumière classique », de Myriam Dufour-Maître.</w:t>
      </w:r>
    </w:p>
  </w:footnote>
  <w:footnote w:id="20">
    <w:p w14:paraId="0000003E" w14:textId="0CE6422E" w:rsidR="0044556D" w:rsidRPr="00FE5B43" w:rsidRDefault="003850BE">
      <w:pPr>
        <w:spacing w:after="0" w:line="240" w:lineRule="auto"/>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Voir l’édition récente des </w:t>
      </w:r>
      <w:r w:rsidR="003D4A33" w:rsidRPr="00FE5B43">
        <w:rPr>
          <w:rFonts w:ascii="Times New Roman" w:eastAsia="Times New Roman" w:hAnsi="Times New Roman" w:cs="Times New Roman"/>
          <w:i/>
          <w:sz w:val="18"/>
          <w:szCs w:val="18"/>
        </w:rPr>
        <w:t>Œuvres</w:t>
      </w:r>
      <w:r w:rsidRPr="00FE5B43">
        <w:rPr>
          <w:rFonts w:ascii="Times New Roman" w:eastAsia="Times New Roman" w:hAnsi="Times New Roman" w:cs="Times New Roman"/>
          <w:i/>
          <w:sz w:val="18"/>
          <w:szCs w:val="18"/>
        </w:rPr>
        <w:t xml:space="preserve"> </w:t>
      </w:r>
      <w:r w:rsidRPr="00FE5B43">
        <w:rPr>
          <w:rFonts w:ascii="Times New Roman" w:eastAsia="Times New Roman" w:hAnsi="Times New Roman" w:cs="Times New Roman"/>
          <w:sz w:val="18"/>
          <w:szCs w:val="18"/>
        </w:rPr>
        <w:t>par Michèle Clément et Michel Jourde.</w:t>
      </w:r>
    </w:p>
  </w:footnote>
  <w:footnote w:id="21">
    <w:p w14:paraId="00000042" w14:textId="77777777" w:rsidR="0044556D" w:rsidRPr="00FE5B43" w:rsidRDefault="003850BE">
      <w:pPr>
        <w:spacing w:after="0" w:line="240" w:lineRule="auto"/>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Voir</w:t>
      </w:r>
      <w:r w:rsidRPr="00FE5B43">
        <w:rPr>
          <w:rFonts w:ascii="Times New Roman" w:eastAsia="Times New Roman" w:hAnsi="Times New Roman" w:cs="Times New Roman"/>
          <w:i/>
          <w:sz w:val="18"/>
          <w:szCs w:val="18"/>
        </w:rPr>
        <w:t xml:space="preserve"> Un savoir gai</w:t>
      </w:r>
      <w:r w:rsidRPr="00FE5B43">
        <w:rPr>
          <w:rFonts w:ascii="Times New Roman" w:eastAsia="Times New Roman" w:hAnsi="Times New Roman" w:cs="Times New Roman"/>
          <w:sz w:val="18"/>
          <w:szCs w:val="18"/>
        </w:rPr>
        <w:t xml:space="preserve"> de William Marx, Paris, Les Éditions de Minuit, 2018.</w:t>
      </w:r>
    </w:p>
  </w:footnote>
  <w:footnote w:id="22">
    <w:p w14:paraId="00000044" w14:textId="688F2DC8" w:rsidR="0044556D" w:rsidRPr="00FE5B43" w:rsidRDefault="003850B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w:t>
      </w:r>
      <w:r w:rsidRPr="00FE5B43">
        <w:rPr>
          <w:rFonts w:ascii="Times New Roman" w:eastAsia="Times New Roman" w:hAnsi="Times New Roman" w:cs="Times New Roman"/>
          <w:i/>
          <w:sz w:val="18"/>
          <w:szCs w:val="18"/>
        </w:rPr>
        <w:t>Queer (Re)Readings in the French Renaissance:</w:t>
      </w:r>
      <w:r w:rsidR="004570AB" w:rsidRPr="00FE5B43">
        <w:rPr>
          <w:rFonts w:ascii="Times New Roman" w:eastAsia="Times New Roman" w:hAnsi="Times New Roman" w:cs="Times New Roman"/>
          <w:i/>
          <w:sz w:val="18"/>
          <w:szCs w:val="18"/>
        </w:rPr>
        <w:t xml:space="preserve"> </w:t>
      </w:r>
      <w:r w:rsidRPr="00FE5B43">
        <w:rPr>
          <w:rFonts w:ascii="Times New Roman" w:eastAsia="Times New Roman" w:hAnsi="Times New Roman" w:cs="Times New Roman"/>
          <w:i/>
          <w:sz w:val="18"/>
          <w:szCs w:val="18"/>
        </w:rPr>
        <w:t>Homosexuality, Gender, Culture</w:t>
      </w:r>
      <w:r w:rsidRPr="00FE5B43">
        <w:rPr>
          <w:rFonts w:ascii="Times New Roman" w:eastAsia="Times New Roman" w:hAnsi="Times New Roman" w:cs="Times New Roman"/>
          <w:sz w:val="18"/>
          <w:szCs w:val="18"/>
        </w:rPr>
        <w:t xml:space="preserve">, de Gary Ferguson, Aldershot, Ashgate, 2008. </w:t>
      </w:r>
    </w:p>
  </w:footnote>
  <w:footnote w:id="23">
    <w:p w14:paraId="00000045" w14:textId="76B4E783" w:rsidR="0044556D" w:rsidRPr="00FE5B43" w:rsidRDefault="003850BE">
      <w:pPr>
        <w:spacing w:after="0" w:line="240" w:lineRule="auto"/>
        <w:rPr>
          <w:rFonts w:ascii="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hAnsi="Times New Roman" w:cs="Times New Roman"/>
          <w:sz w:val="18"/>
          <w:szCs w:val="18"/>
        </w:rPr>
        <w:t xml:space="preserve"> </w:t>
      </w:r>
      <w:r w:rsidRPr="00FE5B43">
        <w:rPr>
          <w:rFonts w:ascii="Times New Roman" w:eastAsia="Times New Roman" w:hAnsi="Times New Roman" w:cs="Times New Roman"/>
          <w:sz w:val="18"/>
          <w:szCs w:val="18"/>
        </w:rPr>
        <w:t xml:space="preserve">Par exemple François Cusset, </w:t>
      </w:r>
      <w:r w:rsidRPr="00FE5B43">
        <w:rPr>
          <w:rFonts w:ascii="Times New Roman" w:eastAsia="Times New Roman" w:hAnsi="Times New Roman" w:cs="Times New Roman"/>
          <w:i/>
          <w:sz w:val="18"/>
          <w:szCs w:val="18"/>
        </w:rPr>
        <w:t>Queer critics. La littérature française déshabillée par ses homo‑lecteurs</w:t>
      </w:r>
      <w:r w:rsidRPr="00FE5B43">
        <w:rPr>
          <w:rFonts w:ascii="Times New Roman" w:eastAsia="Times New Roman" w:hAnsi="Times New Roman" w:cs="Times New Roman"/>
          <w:sz w:val="18"/>
          <w:szCs w:val="18"/>
        </w:rPr>
        <w:t>, Paris, PUF, coll. «</w:t>
      </w:r>
      <w:r w:rsidR="008E464C">
        <w:rPr>
          <w:rFonts w:ascii="Times New Roman" w:eastAsia="Times New Roman" w:hAnsi="Times New Roman" w:cs="Times New Roman"/>
          <w:sz w:val="18"/>
          <w:szCs w:val="18"/>
        </w:rPr>
        <w:t> </w:t>
      </w:r>
      <w:r w:rsidRPr="00FE5B43">
        <w:rPr>
          <w:rFonts w:ascii="Times New Roman" w:eastAsia="Times New Roman" w:hAnsi="Times New Roman" w:cs="Times New Roman"/>
          <w:sz w:val="18"/>
          <w:szCs w:val="18"/>
        </w:rPr>
        <w:t xml:space="preserve">Perspectives critiques », 2002 ; Muriel Plana, </w:t>
      </w:r>
      <w:r w:rsidRPr="00FE5B43">
        <w:rPr>
          <w:rFonts w:ascii="Times New Roman" w:eastAsia="Times New Roman" w:hAnsi="Times New Roman" w:cs="Times New Roman"/>
          <w:i/>
          <w:sz w:val="18"/>
          <w:szCs w:val="18"/>
        </w:rPr>
        <w:t>Fictions queer. Esthétique et politique de l'imagination dans la littérature et les arts du spectacle</w:t>
      </w:r>
      <w:r w:rsidRPr="00FE5B43">
        <w:rPr>
          <w:rFonts w:ascii="Times New Roman" w:eastAsia="Times New Roman" w:hAnsi="Times New Roman" w:cs="Times New Roman"/>
          <w:sz w:val="18"/>
          <w:szCs w:val="18"/>
        </w:rPr>
        <w:t>, Dijon, EUD, 2018.</w:t>
      </w:r>
    </w:p>
  </w:footnote>
  <w:footnote w:id="24">
    <w:p w14:paraId="00000047" w14:textId="4F004F04" w:rsidR="0044556D" w:rsidRPr="001A2516" w:rsidRDefault="003850BE" w:rsidP="001A2516">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w:t>
      </w:r>
      <w:r w:rsidRPr="00FE5B43">
        <w:rPr>
          <w:rFonts w:ascii="Times New Roman" w:eastAsia="Times New Roman" w:hAnsi="Times New Roman" w:cs="Times New Roman"/>
          <w:i/>
          <w:sz w:val="18"/>
          <w:szCs w:val="18"/>
        </w:rPr>
        <w:t>Impuissances. Défaillances masculines et pouvoir politique de. Montaigne à Stendhal</w:t>
      </w:r>
      <w:r w:rsidRPr="00FE5B43">
        <w:rPr>
          <w:rFonts w:ascii="Times New Roman" w:eastAsia="Times New Roman" w:hAnsi="Times New Roman" w:cs="Times New Roman"/>
          <w:sz w:val="18"/>
          <w:szCs w:val="18"/>
        </w:rPr>
        <w:t xml:space="preserve">, Yves Citton, Paris, Aubier, 1994 ; </w:t>
      </w:r>
      <w:r w:rsidRPr="00FE5B43">
        <w:rPr>
          <w:rFonts w:ascii="Times New Roman" w:eastAsia="Times New Roman" w:hAnsi="Times New Roman" w:cs="Times New Roman"/>
          <w:i/>
          <w:sz w:val="18"/>
          <w:szCs w:val="18"/>
        </w:rPr>
        <w:t>Fictions du masculin dans les littératures occidentales</w:t>
      </w:r>
      <w:r w:rsidRPr="00FE5B43">
        <w:rPr>
          <w:rFonts w:ascii="Times New Roman" w:eastAsia="Times New Roman" w:hAnsi="Times New Roman" w:cs="Times New Roman"/>
          <w:sz w:val="18"/>
          <w:szCs w:val="18"/>
        </w:rPr>
        <w:t xml:space="preserve">, dir. Bernard Banoun, Anne Tomiche et Monica Zapata, Paris, Classiques Garnier, 2014 ; </w:t>
      </w:r>
      <w:r w:rsidRPr="00FE5B43">
        <w:rPr>
          <w:rFonts w:ascii="Times New Roman" w:eastAsia="Times New Roman" w:hAnsi="Times New Roman" w:cs="Times New Roman"/>
          <w:i/>
          <w:sz w:val="18"/>
          <w:szCs w:val="18"/>
        </w:rPr>
        <w:t>Horizons du masculin Pour un imaginaire du genre</w:t>
      </w:r>
      <w:r w:rsidRPr="00FE5B43">
        <w:rPr>
          <w:rFonts w:ascii="Times New Roman" w:eastAsia="Times New Roman" w:hAnsi="Times New Roman" w:cs="Times New Roman"/>
          <w:sz w:val="18"/>
          <w:szCs w:val="18"/>
        </w:rPr>
        <w:t xml:space="preserve">, dir. Anne Debrosse et Marie Saint Martin, Paris, Classiques Garnier, 2020 ; </w:t>
      </w:r>
      <w:r w:rsidRPr="00FE5B43">
        <w:rPr>
          <w:rFonts w:ascii="Times New Roman" w:eastAsia="Times New Roman" w:hAnsi="Times New Roman" w:cs="Times New Roman"/>
          <w:i/>
          <w:sz w:val="18"/>
          <w:szCs w:val="18"/>
        </w:rPr>
        <w:t>Mollesses renaissantes. Défaillances et assouplissement du masculin</w:t>
      </w:r>
      <w:r w:rsidRPr="00FE5B43">
        <w:rPr>
          <w:rFonts w:ascii="Times New Roman" w:eastAsia="Times New Roman" w:hAnsi="Times New Roman" w:cs="Times New Roman"/>
          <w:sz w:val="18"/>
          <w:szCs w:val="18"/>
        </w:rPr>
        <w:t>, dir. Daniele Maira en coll. avec Freya Baur et Teodoro Patera, Genève, Droz, 2021.</w:t>
      </w:r>
      <w:r w:rsidR="001A2516">
        <w:rPr>
          <w:rFonts w:ascii="Times New Roman" w:eastAsia="Times New Roman" w:hAnsi="Times New Roman" w:cs="Times New Roman"/>
          <w:sz w:val="18"/>
          <w:szCs w:val="18"/>
        </w:rPr>
        <w:t xml:space="preserve"> D’autres ouvrages croisent les disciplines tout en accordant une grande place à la littérature, </w:t>
      </w:r>
      <w:r w:rsidR="001A2516" w:rsidRPr="001A2516">
        <w:rPr>
          <w:rFonts w:ascii="Times New Roman" w:eastAsia="Times New Roman" w:hAnsi="Times New Roman" w:cs="Times New Roman"/>
          <w:i/>
          <w:iCs/>
          <w:sz w:val="18"/>
          <w:szCs w:val="18"/>
        </w:rPr>
        <w:t>comme Marges du masculin : exotisation, déplacements, recentrements</w:t>
      </w:r>
      <w:r w:rsidR="001A2516">
        <w:rPr>
          <w:rFonts w:ascii="Times New Roman" w:eastAsia="Times New Roman" w:hAnsi="Times New Roman" w:cs="Times New Roman"/>
          <w:sz w:val="18"/>
          <w:szCs w:val="18"/>
        </w:rPr>
        <w:t xml:space="preserve"> (dir. Maxime Cervulle, Patrick Farges et Anne-Isabelle François, L’Harmattan, 2015), qui </w:t>
      </w:r>
      <w:r w:rsidR="00DA337E">
        <w:rPr>
          <w:rFonts w:ascii="Times New Roman" w:eastAsia="Times New Roman" w:hAnsi="Times New Roman" w:cs="Times New Roman"/>
          <w:sz w:val="18"/>
          <w:szCs w:val="18"/>
        </w:rPr>
        <w:t xml:space="preserve">se met sous le signe des </w:t>
      </w:r>
      <w:r w:rsidR="001A2516">
        <w:rPr>
          <w:rFonts w:ascii="Times New Roman" w:eastAsia="Times New Roman" w:hAnsi="Times New Roman" w:cs="Times New Roman"/>
          <w:sz w:val="18"/>
          <w:szCs w:val="18"/>
        </w:rPr>
        <w:t>études cinématographiques</w:t>
      </w:r>
      <w:r w:rsidR="00DA337E">
        <w:rPr>
          <w:rFonts w:ascii="Times New Roman" w:eastAsia="Times New Roman" w:hAnsi="Times New Roman" w:cs="Times New Roman"/>
          <w:sz w:val="18"/>
          <w:szCs w:val="18"/>
        </w:rPr>
        <w:t xml:space="preserve"> également</w:t>
      </w:r>
      <w:r w:rsidR="001A2516">
        <w:rPr>
          <w:rFonts w:ascii="Times New Roman" w:eastAsia="Times New Roman" w:hAnsi="Times New Roman" w:cs="Times New Roman"/>
          <w:sz w:val="18"/>
          <w:szCs w:val="18"/>
        </w:rPr>
        <w:t>.</w:t>
      </w:r>
    </w:p>
  </w:footnote>
  <w:footnote w:id="25">
    <w:p w14:paraId="0000003B" w14:textId="77777777" w:rsidR="0044556D" w:rsidRPr="00FE5B43" w:rsidRDefault="003850BE">
      <w:pPr>
        <w:spacing w:after="0" w:line="240" w:lineRule="auto"/>
        <w:jc w:val="both"/>
        <w:rPr>
          <w:rFonts w:ascii="Times New Roman" w:eastAsia="Times New Roman" w:hAnsi="Times New Roman" w:cs="Times New Roman"/>
          <w:sz w:val="18"/>
          <w:szCs w:val="18"/>
        </w:rPr>
      </w:pPr>
      <w:r w:rsidRPr="00FE5B43">
        <w:rPr>
          <w:rFonts w:ascii="Times New Roman" w:hAnsi="Times New Roman" w:cs="Times New Roman"/>
          <w:sz w:val="18"/>
          <w:szCs w:val="18"/>
          <w:vertAlign w:val="superscript"/>
        </w:rPr>
        <w:footnoteRef/>
      </w:r>
      <w:r w:rsidRPr="00FE5B43">
        <w:rPr>
          <w:rFonts w:ascii="Times New Roman" w:eastAsia="Times New Roman" w:hAnsi="Times New Roman" w:cs="Times New Roman"/>
          <w:sz w:val="18"/>
          <w:szCs w:val="18"/>
        </w:rPr>
        <w:t xml:space="preserve"> Les débats sont vifs comme en témoigne par exemple l’ouvrage en ligne </w:t>
      </w:r>
      <w:r w:rsidRPr="00FE5B43">
        <w:rPr>
          <w:rFonts w:ascii="Times New Roman" w:eastAsia="Times New Roman" w:hAnsi="Times New Roman" w:cs="Times New Roman"/>
          <w:i/>
          <w:sz w:val="18"/>
          <w:szCs w:val="18"/>
        </w:rPr>
        <w:t xml:space="preserve">Situer la théorie : pensées de la littérature et savoirs situés (féminismes, postcolonialismes) </w:t>
      </w:r>
      <w:r w:rsidRPr="00FE5B43">
        <w:rPr>
          <w:rFonts w:ascii="Times New Roman" w:eastAsia="Times New Roman" w:hAnsi="Times New Roman" w:cs="Times New Roman"/>
          <w:sz w:val="18"/>
          <w:szCs w:val="18"/>
        </w:rPr>
        <w:t>(Dir. Marie-Jeanne Zenetti, Flavia Bujor, Marion Coste, Claire Paulian, Heta Rundgren et Aurore Turbiau).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30FA0"/>
    <w:multiLevelType w:val="multilevel"/>
    <w:tmpl w:val="1CDEDD4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6D"/>
    <w:rsid w:val="0000260B"/>
    <w:rsid w:val="00004BC5"/>
    <w:rsid w:val="0004691C"/>
    <w:rsid w:val="00046AE5"/>
    <w:rsid w:val="00046F5C"/>
    <w:rsid w:val="00051500"/>
    <w:rsid w:val="0006516C"/>
    <w:rsid w:val="000714B0"/>
    <w:rsid w:val="00077E5C"/>
    <w:rsid w:val="000B461E"/>
    <w:rsid w:val="000C0106"/>
    <w:rsid w:val="000E00A7"/>
    <w:rsid w:val="000F18D3"/>
    <w:rsid w:val="00101242"/>
    <w:rsid w:val="00120C40"/>
    <w:rsid w:val="00142B94"/>
    <w:rsid w:val="001531C4"/>
    <w:rsid w:val="00166554"/>
    <w:rsid w:val="001747A6"/>
    <w:rsid w:val="00183037"/>
    <w:rsid w:val="00183A2D"/>
    <w:rsid w:val="00190D03"/>
    <w:rsid w:val="001A2516"/>
    <w:rsid w:val="001B2B27"/>
    <w:rsid w:val="001C2075"/>
    <w:rsid w:val="001F1CED"/>
    <w:rsid w:val="001F35B6"/>
    <w:rsid w:val="00203342"/>
    <w:rsid w:val="0021621A"/>
    <w:rsid w:val="00247141"/>
    <w:rsid w:val="002577C6"/>
    <w:rsid w:val="00273339"/>
    <w:rsid w:val="00280C93"/>
    <w:rsid w:val="002810EB"/>
    <w:rsid w:val="00292762"/>
    <w:rsid w:val="0029428F"/>
    <w:rsid w:val="00294D37"/>
    <w:rsid w:val="002E16A1"/>
    <w:rsid w:val="002E17A5"/>
    <w:rsid w:val="002F5CE3"/>
    <w:rsid w:val="002F6B98"/>
    <w:rsid w:val="003170A1"/>
    <w:rsid w:val="00344A1E"/>
    <w:rsid w:val="003548D5"/>
    <w:rsid w:val="003648CA"/>
    <w:rsid w:val="00364965"/>
    <w:rsid w:val="003708EC"/>
    <w:rsid w:val="00371DBC"/>
    <w:rsid w:val="003850BE"/>
    <w:rsid w:val="00392B1C"/>
    <w:rsid w:val="003A29BC"/>
    <w:rsid w:val="003A78EE"/>
    <w:rsid w:val="003C14EB"/>
    <w:rsid w:val="003C68A4"/>
    <w:rsid w:val="003D4A33"/>
    <w:rsid w:val="003D4B9C"/>
    <w:rsid w:val="003E3ABC"/>
    <w:rsid w:val="003E5D4F"/>
    <w:rsid w:val="00403570"/>
    <w:rsid w:val="0043513E"/>
    <w:rsid w:val="0044556D"/>
    <w:rsid w:val="00451D08"/>
    <w:rsid w:val="004570AB"/>
    <w:rsid w:val="00485BBD"/>
    <w:rsid w:val="004D69DB"/>
    <w:rsid w:val="004F0768"/>
    <w:rsid w:val="004F4331"/>
    <w:rsid w:val="00534993"/>
    <w:rsid w:val="005378B1"/>
    <w:rsid w:val="005B0277"/>
    <w:rsid w:val="005C30C3"/>
    <w:rsid w:val="005E114C"/>
    <w:rsid w:val="005F229F"/>
    <w:rsid w:val="0060151E"/>
    <w:rsid w:val="006252E2"/>
    <w:rsid w:val="006342C9"/>
    <w:rsid w:val="00655740"/>
    <w:rsid w:val="006652DE"/>
    <w:rsid w:val="0067246A"/>
    <w:rsid w:val="006B1E71"/>
    <w:rsid w:val="006D54A5"/>
    <w:rsid w:val="006E406C"/>
    <w:rsid w:val="006E4A6E"/>
    <w:rsid w:val="006F6010"/>
    <w:rsid w:val="00724010"/>
    <w:rsid w:val="00742A9D"/>
    <w:rsid w:val="00753F50"/>
    <w:rsid w:val="00766E09"/>
    <w:rsid w:val="00770D61"/>
    <w:rsid w:val="00782EC7"/>
    <w:rsid w:val="00793F84"/>
    <w:rsid w:val="007B3EF3"/>
    <w:rsid w:val="007C6693"/>
    <w:rsid w:val="008026D0"/>
    <w:rsid w:val="008072C9"/>
    <w:rsid w:val="008269D4"/>
    <w:rsid w:val="00847AEE"/>
    <w:rsid w:val="008641D6"/>
    <w:rsid w:val="00881052"/>
    <w:rsid w:val="008A6C42"/>
    <w:rsid w:val="008D6CCB"/>
    <w:rsid w:val="008E464C"/>
    <w:rsid w:val="0090347B"/>
    <w:rsid w:val="009266F4"/>
    <w:rsid w:val="009435E8"/>
    <w:rsid w:val="0094726E"/>
    <w:rsid w:val="009618FA"/>
    <w:rsid w:val="00971D57"/>
    <w:rsid w:val="00974011"/>
    <w:rsid w:val="0098790A"/>
    <w:rsid w:val="00997BD8"/>
    <w:rsid w:val="009A4022"/>
    <w:rsid w:val="009B023D"/>
    <w:rsid w:val="009B483E"/>
    <w:rsid w:val="009C1307"/>
    <w:rsid w:val="009C5E07"/>
    <w:rsid w:val="009E29C1"/>
    <w:rsid w:val="00A006D9"/>
    <w:rsid w:val="00A0746A"/>
    <w:rsid w:val="00A163B7"/>
    <w:rsid w:val="00A35548"/>
    <w:rsid w:val="00A412A9"/>
    <w:rsid w:val="00A616BD"/>
    <w:rsid w:val="00A64032"/>
    <w:rsid w:val="00A748D6"/>
    <w:rsid w:val="00A84468"/>
    <w:rsid w:val="00AC6550"/>
    <w:rsid w:val="00AE0D9E"/>
    <w:rsid w:val="00AE10E1"/>
    <w:rsid w:val="00AE571E"/>
    <w:rsid w:val="00B0558D"/>
    <w:rsid w:val="00B23F6C"/>
    <w:rsid w:val="00B43157"/>
    <w:rsid w:val="00B6615C"/>
    <w:rsid w:val="00B707F8"/>
    <w:rsid w:val="00BC213A"/>
    <w:rsid w:val="00BC5C47"/>
    <w:rsid w:val="00BE4755"/>
    <w:rsid w:val="00BF3A26"/>
    <w:rsid w:val="00BF6CF8"/>
    <w:rsid w:val="00C249A3"/>
    <w:rsid w:val="00C303D7"/>
    <w:rsid w:val="00C331CF"/>
    <w:rsid w:val="00C341EB"/>
    <w:rsid w:val="00C51E7E"/>
    <w:rsid w:val="00C57AF5"/>
    <w:rsid w:val="00C83CB8"/>
    <w:rsid w:val="00C91730"/>
    <w:rsid w:val="00CB6781"/>
    <w:rsid w:val="00CC1376"/>
    <w:rsid w:val="00CE0DD3"/>
    <w:rsid w:val="00CE107B"/>
    <w:rsid w:val="00D212C3"/>
    <w:rsid w:val="00D47E81"/>
    <w:rsid w:val="00D77A38"/>
    <w:rsid w:val="00D83AE8"/>
    <w:rsid w:val="00DA10B4"/>
    <w:rsid w:val="00DA2477"/>
    <w:rsid w:val="00DA337E"/>
    <w:rsid w:val="00DB6DAC"/>
    <w:rsid w:val="00DC6BC6"/>
    <w:rsid w:val="00DD614A"/>
    <w:rsid w:val="00DE1621"/>
    <w:rsid w:val="00DE2F85"/>
    <w:rsid w:val="00DE7E30"/>
    <w:rsid w:val="00E07B17"/>
    <w:rsid w:val="00E13A40"/>
    <w:rsid w:val="00E20B1F"/>
    <w:rsid w:val="00E43CEF"/>
    <w:rsid w:val="00E47D33"/>
    <w:rsid w:val="00E67150"/>
    <w:rsid w:val="00E769FD"/>
    <w:rsid w:val="00EC78F4"/>
    <w:rsid w:val="00F02025"/>
    <w:rsid w:val="00F16718"/>
    <w:rsid w:val="00F2013D"/>
    <w:rsid w:val="00F26CF2"/>
    <w:rsid w:val="00F27A48"/>
    <w:rsid w:val="00F35757"/>
    <w:rsid w:val="00F41DB2"/>
    <w:rsid w:val="00F51BE1"/>
    <w:rsid w:val="00F57F10"/>
    <w:rsid w:val="00F64591"/>
    <w:rsid w:val="00F74F33"/>
    <w:rsid w:val="00F84B51"/>
    <w:rsid w:val="00F93804"/>
    <w:rsid w:val="00FB3BB7"/>
    <w:rsid w:val="00FC4F6B"/>
    <w:rsid w:val="00FE5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A5621"/>
  <w15:docId w15:val="{ACA675EE-B646-49DD-8E30-BD75B6D4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1C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link w:val="Titre3Car"/>
    <w:uiPriority w:val="9"/>
    <w:semiHidden/>
    <w:unhideWhenUsed/>
    <w:qFormat/>
    <w:rsid w:val="00C074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F54E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EA8"/>
    <w:rPr>
      <w:sz w:val="20"/>
      <w:szCs w:val="20"/>
    </w:rPr>
  </w:style>
  <w:style w:type="character" w:styleId="Appelnotedebasdep">
    <w:name w:val="footnote reference"/>
    <w:basedOn w:val="Policepardfaut"/>
    <w:uiPriority w:val="99"/>
    <w:semiHidden/>
    <w:unhideWhenUsed/>
    <w:rsid w:val="00F54EA8"/>
    <w:rPr>
      <w:vertAlign w:val="superscript"/>
    </w:rPr>
  </w:style>
  <w:style w:type="character" w:styleId="Lienhypertexte">
    <w:name w:val="Hyperlink"/>
    <w:basedOn w:val="Policepardfaut"/>
    <w:uiPriority w:val="99"/>
    <w:unhideWhenUsed/>
    <w:rsid w:val="00C932E8"/>
    <w:rPr>
      <w:color w:val="0563C1" w:themeColor="hyperlink"/>
      <w:u w:val="single"/>
    </w:rPr>
  </w:style>
  <w:style w:type="paragraph" w:styleId="NormalWeb">
    <w:name w:val="Normal (Web)"/>
    <w:basedOn w:val="Normal"/>
    <w:uiPriority w:val="99"/>
    <w:unhideWhenUsed/>
    <w:rsid w:val="00C932E8"/>
    <w:pPr>
      <w:spacing w:before="100" w:beforeAutospacing="1" w:after="119" w:line="240" w:lineRule="auto"/>
    </w:pPr>
    <w:rPr>
      <w:rFonts w:ascii="Times New Roman" w:eastAsia="Times New Roman" w:hAnsi="Times New Roman" w:cs="Times New Roman"/>
      <w:sz w:val="24"/>
      <w:szCs w:val="24"/>
    </w:rPr>
  </w:style>
  <w:style w:type="paragraph" w:customStyle="1" w:styleId="sdfootnote">
    <w:name w:val="sdfootnote"/>
    <w:basedOn w:val="Normal"/>
    <w:rsid w:val="00C932E8"/>
    <w:pPr>
      <w:spacing w:before="100" w:beforeAutospacing="1" w:after="0" w:line="240" w:lineRule="auto"/>
      <w:ind w:left="284" w:hanging="284"/>
    </w:pPr>
    <w:rPr>
      <w:rFonts w:ascii="Times New Roman" w:eastAsia="Times New Roman" w:hAnsi="Times New Roman" w:cs="Times New Roman"/>
      <w:sz w:val="20"/>
      <w:szCs w:val="20"/>
    </w:rPr>
  </w:style>
  <w:style w:type="character" w:styleId="Marquedecommentaire">
    <w:name w:val="annotation reference"/>
    <w:basedOn w:val="Policepardfaut"/>
    <w:uiPriority w:val="99"/>
    <w:semiHidden/>
    <w:unhideWhenUsed/>
    <w:rsid w:val="00BF49BE"/>
    <w:rPr>
      <w:sz w:val="16"/>
      <w:szCs w:val="16"/>
    </w:rPr>
  </w:style>
  <w:style w:type="paragraph" w:styleId="Commentaire">
    <w:name w:val="annotation text"/>
    <w:basedOn w:val="Normal"/>
    <w:link w:val="CommentaireCar"/>
    <w:uiPriority w:val="99"/>
    <w:semiHidden/>
    <w:unhideWhenUsed/>
    <w:rsid w:val="00BF49BE"/>
    <w:pPr>
      <w:spacing w:line="240" w:lineRule="auto"/>
    </w:pPr>
    <w:rPr>
      <w:sz w:val="20"/>
      <w:szCs w:val="20"/>
    </w:rPr>
  </w:style>
  <w:style w:type="character" w:customStyle="1" w:styleId="CommentaireCar">
    <w:name w:val="Commentaire Car"/>
    <w:basedOn w:val="Policepardfaut"/>
    <w:link w:val="Commentaire"/>
    <w:uiPriority w:val="99"/>
    <w:semiHidden/>
    <w:rsid w:val="00BF49BE"/>
    <w:rPr>
      <w:sz w:val="20"/>
      <w:szCs w:val="20"/>
    </w:rPr>
  </w:style>
  <w:style w:type="paragraph" w:styleId="Objetducommentaire">
    <w:name w:val="annotation subject"/>
    <w:basedOn w:val="Commentaire"/>
    <w:next w:val="Commentaire"/>
    <w:link w:val="ObjetducommentaireCar"/>
    <w:uiPriority w:val="99"/>
    <w:semiHidden/>
    <w:unhideWhenUsed/>
    <w:rsid w:val="00BF49BE"/>
    <w:rPr>
      <w:b/>
      <w:bCs/>
    </w:rPr>
  </w:style>
  <w:style w:type="character" w:customStyle="1" w:styleId="ObjetducommentaireCar">
    <w:name w:val="Objet du commentaire Car"/>
    <w:basedOn w:val="CommentaireCar"/>
    <w:link w:val="Objetducommentaire"/>
    <w:uiPriority w:val="99"/>
    <w:semiHidden/>
    <w:rsid w:val="00BF49BE"/>
    <w:rPr>
      <w:b/>
      <w:bCs/>
      <w:sz w:val="20"/>
      <w:szCs w:val="20"/>
    </w:rPr>
  </w:style>
  <w:style w:type="character" w:customStyle="1" w:styleId="Titre3Car">
    <w:name w:val="Titre 3 Car"/>
    <w:basedOn w:val="Policepardfaut"/>
    <w:link w:val="Titre3"/>
    <w:uiPriority w:val="9"/>
    <w:rsid w:val="00C074A3"/>
    <w:rPr>
      <w:rFonts w:ascii="Times New Roman" w:eastAsia="Times New Roman" w:hAnsi="Times New Roman" w:cs="Times New Roman"/>
      <w:b/>
      <w:bCs/>
      <w:sz w:val="27"/>
      <w:szCs w:val="27"/>
      <w:lang w:eastAsia="fr-FR"/>
    </w:rPr>
  </w:style>
  <w:style w:type="paragraph" w:customStyle="1" w:styleId="b-b-dotted">
    <w:name w:val="b-b-dotted"/>
    <w:basedOn w:val="Normal"/>
    <w:rsid w:val="00C074A3"/>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C074A3"/>
    <w:pPr>
      <w:ind w:left="720"/>
      <w:contextualSpacing/>
    </w:pPr>
  </w:style>
  <w:style w:type="character" w:styleId="Mentionnonrsolue">
    <w:name w:val="Unresolved Mention"/>
    <w:basedOn w:val="Policepardfaut"/>
    <w:uiPriority w:val="99"/>
    <w:semiHidden/>
    <w:unhideWhenUsed/>
    <w:rsid w:val="00080C72"/>
    <w:rPr>
      <w:color w:val="605E5C"/>
      <w:shd w:val="clear" w:color="auto" w:fill="E1DFDD"/>
    </w:rPr>
  </w:style>
  <w:style w:type="character" w:customStyle="1" w:styleId="Titre1Car">
    <w:name w:val="Titre 1 Car"/>
    <w:basedOn w:val="Policepardfaut"/>
    <w:link w:val="Titre1"/>
    <w:uiPriority w:val="9"/>
    <w:rsid w:val="00311C7E"/>
    <w:rPr>
      <w:rFonts w:asciiTheme="majorHAnsi" w:eastAsiaTheme="majorEastAsia" w:hAnsiTheme="majorHAnsi" w:cstheme="majorBidi"/>
      <w:color w:val="2F5496" w:themeColor="accent1" w:themeShade="BF"/>
      <w:sz w:val="32"/>
      <w:szCs w:val="32"/>
    </w:rPr>
  </w:style>
  <w:style w:type="paragraph" w:customStyle="1" w:styleId="Standard">
    <w:name w:val="Standard"/>
    <w:rsid w:val="00E462F0"/>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FE5B43"/>
    <w:rPr>
      <w:b/>
      <w:bCs/>
    </w:rPr>
  </w:style>
  <w:style w:type="table" w:styleId="Grilledutableau">
    <w:name w:val="Table Grid"/>
    <w:basedOn w:val="TableauNormal"/>
    <w:uiPriority w:val="39"/>
    <w:rsid w:val="00B4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3656">
      <w:bodyDiv w:val="1"/>
      <w:marLeft w:val="0"/>
      <w:marRight w:val="0"/>
      <w:marTop w:val="0"/>
      <w:marBottom w:val="0"/>
      <w:divBdr>
        <w:top w:val="none" w:sz="0" w:space="0" w:color="auto"/>
        <w:left w:val="none" w:sz="0" w:space="0" w:color="auto"/>
        <w:bottom w:val="none" w:sz="0" w:space="0" w:color="auto"/>
        <w:right w:val="none" w:sz="0" w:space="0" w:color="auto"/>
      </w:divBdr>
    </w:div>
    <w:div w:id="250165197">
      <w:bodyDiv w:val="1"/>
      <w:marLeft w:val="0"/>
      <w:marRight w:val="0"/>
      <w:marTop w:val="0"/>
      <w:marBottom w:val="0"/>
      <w:divBdr>
        <w:top w:val="none" w:sz="0" w:space="0" w:color="auto"/>
        <w:left w:val="none" w:sz="0" w:space="0" w:color="auto"/>
        <w:bottom w:val="none" w:sz="0" w:space="0" w:color="auto"/>
        <w:right w:val="none" w:sz="0" w:space="0" w:color="auto"/>
      </w:divBdr>
    </w:div>
    <w:div w:id="444008161">
      <w:bodyDiv w:val="1"/>
      <w:marLeft w:val="0"/>
      <w:marRight w:val="0"/>
      <w:marTop w:val="0"/>
      <w:marBottom w:val="0"/>
      <w:divBdr>
        <w:top w:val="none" w:sz="0" w:space="0" w:color="auto"/>
        <w:left w:val="none" w:sz="0" w:space="0" w:color="auto"/>
        <w:bottom w:val="none" w:sz="0" w:space="0" w:color="auto"/>
        <w:right w:val="none" w:sz="0" w:space="0" w:color="auto"/>
      </w:divBdr>
    </w:div>
    <w:div w:id="492911313">
      <w:bodyDiv w:val="1"/>
      <w:marLeft w:val="0"/>
      <w:marRight w:val="0"/>
      <w:marTop w:val="0"/>
      <w:marBottom w:val="0"/>
      <w:divBdr>
        <w:top w:val="none" w:sz="0" w:space="0" w:color="auto"/>
        <w:left w:val="none" w:sz="0" w:space="0" w:color="auto"/>
        <w:bottom w:val="none" w:sz="0" w:space="0" w:color="auto"/>
        <w:right w:val="none" w:sz="0" w:space="0" w:color="auto"/>
      </w:divBdr>
    </w:div>
    <w:div w:id="609629182">
      <w:bodyDiv w:val="1"/>
      <w:marLeft w:val="0"/>
      <w:marRight w:val="0"/>
      <w:marTop w:val="0"/>
      <w:marBottom w:val="0"/>
      <w:divBdr>
        <w:top w:val="none" w:sz="0" w:space="0" w:color="auto"/>
        <w:left w:val="none" w:sz="0" w:space="0" w:color="auto"/>
        <w:bottom w:val="none" w:sz="0" w:space="0" w:color="auto"/>
        <w:right w:val="none" w:sz="0" w:space="0" w:color="auto"/>
      </w:divBdr>
    </w:div>
    <w:div w:id="1013654759">
      <w:bodyDiv w:val="1"/>
      <w:marLeft w:val="0"/>
      <w:marRight w:val="0"/>
      <w:marTop w:val="0"/>
      <w:marBottom w:val="0"/>
      <w:divBdr>
        <w:top w:val="none" w:sz="0" w:space="0" w:color="auto"/>
        <w:left w:val="none" w:sz="0" w:space="0" w:color="auto"/>
        <w:bottom w:val="none" w:sz="0" w:space="0" w:color="auto"/>
        <w:right w:val="none" w:sz="0" w:space="0" w:color="auto"/>
      </w:divBdr>
    </w:div>
    <w:div w:id="1496653676">
      <w:bodyDiv w:val="1"/>
      <w:marLeft w:val="0"/>
      <w:marRight w:val="0"/>
      <w:marTop w:val="0"/>
      <w:marBottom w:val="0"/>
      <w:divBdr>
        <w:top w:val="none" w:sz="0" w:space="0" w:color="auto"/>
        <w:left w:val="none" w:sz="0" w:space="0" w:color="auto"/>
        <w:bottom w:val="none" w:sz="0" w:space="0" w:color="auto"/>
        <w:right w:val="none" w:sz="0" w:space="0" w:color="auto"/>
      </w:divBdr>
    </w:div>
    <w:div w:id="1574002929">
      <w:bodyDiv w:val="1"/>
      <w:marLeft w:val="0"/>
      <w:marRight w:val="0"/>
      <w:marTop w:val="0"/>
      <w:marBottom w:val="0"/>
      <w:divBdr>
        <w:top w:val="none" w:sz="0" w:space="0" w:color="auto"/>
        <w:left w:val="none" w:sz="0" w:space="0" w:color="auto"/>
        <w:bottom w:val="none" w:sz="0" w:space="0" w:color="auto"/>
        <w:right w:val="none" w:sz="0" w:space="0" w:color="auto"/>
      </w:divBdr>
    </w:div>
    <w:div w:id="1672370016">
      <w:bodyDiv w:val="1"/>
      <w:marLeft w:val="0"/>
      <w:marRight w:val="0"/>
      <w:marTop w:val="0"/>
      <w:marBottom w:val="0"/>
      <w:divBdr>
        <w:top w:val="none" w:sz="0" w:space="0" w:color="auto"/>
        <w:left w:val="none" w:sz="0" w:space="0" w:color="auto"/>
        <w:bottom w:val="none" w:sz="0" w:space="0" w:color="auto"/>
        <w:right w:val="none" w:sz="0" w:space="0" w:color="auto"/>
      </w:divBdr>
    </w:div>
    <w:div w:id="1840272952">
      <w:bodyDiv w:val="1"/>
      <w:marLeft w:val="0"/>
      <w:marRight w:val="0"/>
      <w:marTop w:val="0"/>
      <w:marBottom w:val="0"/>
      <w:divBdr>
        <w:top w:val="none" w:sz="0" w:space="0" w:color="auto"/>
        <w:left w:val="none" w:sz="0" w:space="0" w:color="auto"/>
        <w:bottom w:val="none" w:sz="0" w:space="0" w:color="auto"/>
        <w:right w:val="none" w:sz="0" w:space="0" w:color="auto"/>
      </w:divBdr>
    </w:div>
    <w:div w:id="1926306100">
      <w:bodyDiv w:val="1"/>
      <w:marLeft w:val="0"/>
      <w:marRight w:val="0"/>
      <w:marTop w:val="0"/>
      <w:marBottom w:val="0"/>
      <w:divBdr>
        <w:top w:val="none" w:sz="0" w:space="0" w:color="auto"/>
        <w:left w:val="none" w:sz="0" w:space="0" w:color="auto"/>
        <w:bottom w:val="none" w:sz="0" w:space="0" w:color="auto"/>
        <w:right w:val="none" w:sz="0" w:space="0" w:color="auto"/>
      </w:divBdr>
    </w:div>
    <w:div w:id="207238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eorge2etexte.free.fr/" TargetMode="External"/><Relationship Id="rId13" Type="http://schemas.openxmlformats.org/officeDocument/2006/relationships/hyperlink" Target="https://www.lemonde.fr/campus/article/2022/06/16/bac-de-francais-2022-les-femmes-sont-mieux-prises-en-compte-dans-les-uvres-au-programme_6130546_4401467.html" TargetMode="External"/><Relationship Id="rId3" Type="http://schemas.openxmlformats.org/officeDocument/2006/relationships/hyperlink" Target="https://www.haut-conseil-egalite.gouv.fr/IMG/pdf/hce_rapport_formation_a_l_egalite_2017_02_22_vf.pdf" TargetMode="External"/><Relationship Id="rId7" Type="http://schemas.openxmlformats.org/officeDocument/2006/relationships/hyperlink" Target="https://ledeuxiemetexte.fr/jelalis/" TargetMode="External"/><Relationship Id="rId12" Type="http://schemas.openxmlformats.org/officeDocument/2006/relationships/hyperlink" Target="https://www.fabula.org/actualites/79424/petition-pas-d-39-agregation-de-lettres-sans-autrice.html" TargetMode="External"/><Relationship Id="rId2" Type="http://schemas.openxmlformats.org/officeDocument/2006/relationships/hyperlink" Target="https://efigies-ateliers.hypotheses.org/" TargetMode="External"/><Relationship Id="rId1" Type="http://schemas.openxmlformats.org/officeDocument/2006/relationships/hyperlink" Target="https://siefar.org/" TargetMode="External"/><Relationship Id="rId6" Type="http://schemas.openxmlformats.org/officeDocument/2006/relationships/hyperlink" Target="https://visiautrices.hypotheses.org/" TargetMode="External"/><Relationship Id="rId11" Type="http://schemas.openxmlformats.org/officeDocument/2006/relationships/hyperlink" Target="https://www.fabula.org/colloques/sommaire10947.php" TargetMode="External"/><Relationship Id="rId5" Type="http://schemas.openxmlformats.org/officeDocument/2006/relationships/hyperlink" Target="https://mnemosyne-asso.com/la-place-des-femmes-la-revue-de-presse/" TargetMode="External"/><Relationship Id="rId10" Type="http://schemas.openxmlformats.org/officeDocument/2006/relationships/hyperlink" Target="https://www.fabula.org/colloques/sommaire10947.php" TargetMode="External"/><Relationship Id="rId4" Type="http://schemas.openxmlformats.org/officeDocument/2006/relationships/hyperlink" Target="http://www.fabula.org/lht/7/" TargetMode="External"/><Relationship Id="rId9" Type="http://schemas.openxmlformats.org/officeDocument/2006/relationships/hyperlink" Target="https://untexteunjour.fr/nos-appl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3DJ5KxKJB+1eCmw/vy1ZLe5WA==">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BBFB76-D8F5-4E83-8090-ABF0A8F7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Pages>
  <Words>3267</Words>
  <Characters>18459</Characters>
  <Application>Microsoft Office Word</Application>
  <DocSecurity>0</DocSecurity>
  <Lines>275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 MSHS</dc:creator>
  <cp:lastModifiedBy>visiteur MSHS</cp:lastModifiedBy>
  <cp:revision>164</cp:revision>
  <cp:lastPrinted>2024-10-16T12:48:00Z</cp:lastPrinted>
  <dcterms:created xsi:type="dcterms:W3CDTF">2024-05-22T21:49:00Z</dcterms:created>
  <dcterms:modified xsi:type="dcterms:W3CDTF">2024-10-28T19:37:00Z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6568f2ac1de60e8ce26a9d0ae1f6f1486e8037a50e3ab66f2f65ddb3e001063e</vt:lpwstr>
  </property>
</Properties>
</file>